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23" w:rsidRPr="003A012B" w:rsidRDefault="00211823">
      <w:pPr>
        <w:pStyle w:val="1"/>
        <w:rPr>
          <w:caps/>
          <w:szCs w:val="28"/>
        </w:rPr>
      </w:pPr>
      <w:bookmarkStart w:id="0" w:name="_GoBack"/>
      <w:bookmarkEnd w:id="0"/>
      <w:r w:rsidRPr="003A012B">
        <w:rPr>
          <w:caps/>
          <w:szCs w:val="28"/>
        </w:rPr>
        <w:t>Міністерство освіти і науки України</w:t>
      </w:r>
    </w:p>
    <w:p w:rsidR="00253C02" w:rsidRPr="003A012B" w:rsidRDefault="00253C02" w:rsidP="00253C02">
      <w:pPr>
        <w:jc w:val="center"/>
        <w:rPr>
          <w:sz w:val="28"/>
          <w:szCs w:val="28"/>
        </w:rPr>
      </w:pPr>
      <w:r w:rsidRPr="003A012B">
        <w:rPr>
          <w:sz w:val="28"/>
          <w:szCs w:val="28"/>
        </w:rPr>
        <w:t>БЕРДЯНСЬКИЙ ДЕРЖАВНИЙ ПЕДАГОГІЧНИЙ УНІВЕРСИТЕТ</w:t>
      </w:r>
    </w:p>
    <w:p w:rsidR="00087882" w:rsidRPr="00253C02" w:rsidRDefault="00087882">
      <w:pPr>
        <w:jc w:val="center"/>
        <w:rPr>
          <w:sz w:val="28"/>
          <w:szCs w:val="28"/>
        </w:rPr>
      </w:pPr>
    </w:p>
    <w:p w:rsidR="000B752F" w:rsidRDefault="000B752F" w:rsidP="00253C02">
      <w:pPr>
        <w:ind w:left="6804"/>
        <w:rPr>
          <w:sz w:val="28"/>
          <w:szCs w:val="28"/>
          <w:lang w:val="ru-RU"/>
        </w:rPr>
      </w:pPr>
    </w:p>
    <w:p w:rsidR="00087882" w:rsidRPr="00253C02" w:rsidRDefault="00253C02" w:rsidP="00DE54B3">
      <w:pPr>
        <w:ind w:left="5387"/>
        <w:rPr>
          <w:sz w:val="28"/>
          <w:szCs w:val="28"/>
        </w:rPr>
      </w:pPr>
      <w:r w:rsidRPr="00253C02">
        <w:rPr>
          <w:sz w:val="28"/>
          <w:szCs w:val="28"/>
        </w:rPr>
        <w:t>ЗАТВЕРДЖЕНО</w:t>
      </w:r>
    </w:p>
    <w:p w:rsidR="00253C02" w:rsidRPr="00253C02" w:rsidRDefault="00253C02" w:rsidP="00DE54B3">
      <w:pPr>
        <w:ind w:left="5387"/>
        <w:rPr>
          <w:sz w:val="28"/>
          <w:szCs w:val="28"/>
        </w:rPr>
      </w:pPr>
    </w:p>
    <w:p w:rsidR="00253C02" w:rsidRPr="00253C02" w:rsidRDefault="00253C02" w:rsidP="00DE54B3">
      <w:pPr>
        <w:ind w:left="5387"/>
        <w:rPr>
          <w:sz w:val="28"/>
          <w:szCs w:val="28"/>
        </w:rPr>
      </w:pPr>
      <w:r w:rsidRPr="00253C02">
        <w:rPr>
          <w:sz w:val="28"/>
          <w:szCs w:val="28"/>
        </w:rPr>
        <w:t xml:space="preserve">Рішення вченої ради Бердянського державного педагогічного університету </w:t>
      </w:r>
    </w:p>
    <w:p w:rsidR="00087882" w:rsidRPr="00A60327" w:rsidRDefault="00253C02" w:rsidP="00DE54B3">
      <w:pPr>
        <w:ind w:left="5387"/>
        <w:rPr>
          <w:sz w:val="28"/>
          <w:szCs w:val="28"/>
          <w:lang w:val="ru-RU"/>
        </w:rPr>
      </w:pPr>
      <w:r w:rsidRPr="00EE70CA">
        <w:rPr>
          <w:sz w:val="28"/>
          <w:szCs w:val="28"/>
        </w:rPr>
        <w:t xml:space="preserve">від </w:t>
      </w:r>
      <w:r w:rsidR="00DE54B3" w:rsidRPr="00EE70CA">
        <w:rPr>
          <w:sz w:val="28"/>
          <w:szCs w:val="28"/>
          <w:lang w:val="ru-RU"/>
        </w:rPr>
        <w:t xml:space="preserve">26.08.2020 р., </w:t>
      </w:r>
      <w:r w:rsidRPr="00EE70CA">
        <w:rPr>
          <w:sz w:val="28"/>
          <w:szCs w:val="28"/>
        </w:rPr>
        <w:t>протокол №</w:t>
      </w:r>
      <w:r w:rsidR="00DE54B3" w:rsidRPr="00EE70CA">
        <w:rPr>
          <w:sz w:val="28"/>
          <w:szCs w:val="28"/>
          <w:lang w:val="ru-RU"/>
        </w:rPr>
        <w:t>01</w:t>
      </w:r>
    </w:p>
    <w:p w:rsidR="00087882" w:rsidRDefault="00087882">
      <w:pPr>
        <w:jc w:val="center"/>
        <w:rPr>
          <w:sz w:val="28"/>
          <w:szCs w:val="28"/>
        </w:rPr>
      </w:pPr>
    </w:p>
    <w:p w:rsidR="00A60327" w:rsidRDefault="00A60327">
      <w:pPr>
        <w:jc w:val="center"/>
        <w:rPr>
          <w:sz w:val="28"/>
          <w:szCs w:val="28"/>
        </w:rPr>
      </w:pPr>
    </w:p>
    <w:p w:rsidR="00A60327" w:rsidRPr="00EE307C" w:rsidRDefault="00A60327">
      <w:pPr>
        <w:jc w:val="center"/>
        <w:rPr>
          <w:sz w:val="28"/>
          <w:szCs w:val="28"/>
        </w:rPr>
      </w:pPr>
    </w:p>
    <w:p w:rsidR="00087882" w:rsidRPr="00EE307C" w:rsidRDefault="00087882">
      <w:pPr>
        <w:jc w:val="center"/>
        <w:rPr>
          <w:sz w:val="28"/>
          <w:szCs w:val="28"/>
        </w:rPr>
      </w:pPr>
    </w:p>
    <w:p w:rsidR="00087882" w:rsidRPr="00EE307C" w:rsidRDefault="00087882">
      <w:pPr>
        <w:jc w:val="center"/>
        <w:rPr>
          <w:sz w:val="28"/>
          <w:szCs w:val="28"/>
        </w:rPr>
      </w:pPr>
    </w:p>
    <w:p w:rsidR="00211823" w:rsidRPr="00EE307C" w:rsidRDefault="00211823">
      <w:pPr>
        <w:jc w:val="center"/>
        <w:rPr>
          <w:sz w:val="28"/>
          <w:szCs w:val="28"/>
        </w:rPr>
      </w:pPr>
    </w:p>
    <w:p w:rsidR="00211823" w:rsidRDefault="00211823">
      <w:pPr>
        <w:jc w:val="center"/>
        <w:rPr>
          <w:sz w:val="28"/>
          <w:szCs w:val="28"/>
          <w:lang w:val="ru-RU"/>
        </w:rPr>
      </w:pPr>
    </w:p>
    <w:p w:rsidR="00EE307C" w:rsidRPr="00CD683A" w:rsidRDefault="004936F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Медіакритика</w:t>
      </w:r>
    </w:p>
    <w:p w:rsidR="00211823" w:rsidRPr="00253C02" w:rsidRDefault="00BE4F9F">
      <w:pPr>
        <w:pStyle w:val="1"/>
        <w:rPr>
          <w:sz w:val="16"/>
          <w:szCs w:val="16"/>
          <w:lang w:val="ru-RU"/>
        </w:rPr>
      </w:pPr>
      <w:r>
        <w:rPr>
          <w:b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24765</wp:posOffset>
                </wp:positionV>
                <wp:extent cx="5701030" cy="0"/>
                <wp:effectExtent l="9525" t="5715" r="13970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5F1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.5pt;margin-top:1.95pt;width:44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EV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" strokeweight=".5pt"/>
            </w:pict>
          </mc:Fallback>
        </mc:AlternateContent>
      </w:r>
      <w:r w:rsidR="00087882" w:rsidRPr="00253C02">
        <w:rPr>
          <w:sz w:val="16"/>
          <w:szCs w:val="16"/>
          <w:lang w:val="ru-RU"/>
        </w:rPr>
        <w:t>(</w:t>
      </w:r>
      <w:r w:rsidR="00087882">
        <w:rPr>
          <w:sz w:val="16"/>
          <w:szCs w:val="16"/>
        </w:rPr>
        <w:t xml:space="preserve">назва </w:t>
      </w:r>
      <w:r w:rsidR="00253C02">
        <w:rPr>
          <w:sz w:val="16"/>
          <w:szCs w:val="16"/>
        </w:rPr>
        <w:t>освітнього компоненту</w:t>
      </w:r>
      <w:r w:rsidR="00087882" w:rsidRPr="00253C02">
        <w:rPr>
          <w:sz w:val="16"/>
          <w:szCs w:val="16"/>
          <w:lang w:val="ru-RU"/>
        </w:rPr>
        <w:t>)</w:t>
      </w:r>
    </w:p>
    <w:p w:rsidR="00211823" w:rsidRDefault="00211823">
      <w:pPr>
        <w:pStyle w:val="1"/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pStyle w:val="1"/>
        <w:rPr>
          <w:sz w:val="20"/>
        </w:rPr>
      </w:pPr>
    </w:p>
    <w:p w:rsidR="00211823" w:rsidRPr="00087882" w:rsidRDefault="00211823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EE307C" w:rsidRPr="003A012B" w:rsidRDefault="00253C02" w:rsidP="00EE307C">
      <w:pPr>
        <w:ind w:left="2268"/>
        <w:rPr>
          <w:b/>
          <w:sz w:val="28"/>
          <w:szCs w:val="28"/>
        </w:rPr>
      </w:pPr>
      <w:r w:rsidRPr="004C368D">
        <w:rPr>
          <w:b/>
          <w:sz w:val="28"/>
          <w:szCs w:val="28"/>
        </w:rPr>
        <w:t>обов’язкової</w:t>
      </w:r>
      <w:r w:rsidR="00211823" w:rsidRPr="004C368D">
        <w:rPr>
          <w:b/>
          <w:sz w:val="28"/>
          <w:szCs w:val="28"/>
        </w:rPr>
        <w:t xml:space="preserve"> </w:t>
      </w:r>
      <w:r w:rsidR="00211823" w:rsidRPr="003A012B">
        <w:rPr>
          <w:b/>
          <w:sz w:val="28"/>
          <w:szCs w:val="28"/>
        </w:rPr>
        <w:t>навчальної дисципліни</w:t>
      </w:r>
    </w:p>
    <w:p w:rsidR="00211823" w:rsidRPr="00F053C0" w:rsidRDefault="00BE4F9F" w:rsidP="002C4A1D">
      <w:pPr>
        <w:ind w:left="567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187960</wp:posOffset>
                </wp:positionV>
                <wp:extent cx="4683125" cy="0"/>
                <wp:effectExtent l="8255" t="6985" r="1397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D5DC" id="AutoShape 3" o:spid="_x0000_s1026" type="#_x0000_t32" style="position:absolute;margin-left:99.65pt;margin-top:14.8pt;width:3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vjHg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" strokeweight=".5pt"/>
            </w:pict>
          </mc:Fallback>
        </mc:AlternateContent>
      </w:r>
      <w:r w:rsidR="00EE307C" w:rsidRPr="003A012B">
        <w:t>підготовки</w:t>
      </w:r>
      <w:r w:rsidR="00EE307C">
        <w:rPr>
          <w:b/>
          <w:sz w:val="28"/>
          <w:szCs w:val="28"/>
        </w:rPr>
        <w:tab/>
      </w:r>
      <w:r w:rsidR="00EE307C" w:rsidRPr="00F053C0">
        <w:rPr>
          <w:sz w:val="28"/>
          <w:szCs w:val="28"/>
        </w:rPr>
        <w:tab/>
      </w:r>
      <w:r w:rsidR="002C4A1D" w:rsidRPr="00F053C0">
        <w:rPr>
          <w:sz w:val="28"/>
          <w:szCs w:val="28"/>
        </w:rPr>
        <w:tab/>
      </w:r>
      <w:r w:rsidR="006D103F">
        <w:rPr>
          <w:sz w:val="28"/>
          <w:szCs w:val="28"/>
        </w:rPr>
        <w:tab/>
      </w:r>
      <w:r w:rsidR="008E07A8">
        <w:rPr>
          <w:sz w:val="28"/>
          <w:szCs w:val="28"/>
        </w:rPr>
        <w:t>бакалавра</w:t>
      </w:r>
    </w:p>
    <w:p w:rsidR="002E025F" w:rsidRPr="00EE307C" w:rsidRDefault="002E025F" w:rsidP="002C4A1D">
      <w:pPr>
        <w:ind w:left="3540" w:firstLine="708"/>
        <w:rPr>
          <w:sz w:val="16"/>
          <w:szCs w:val="16"/>
        </w:rPr>
      </w:pPr>
      <w:r w:rsidRPr="00EE307C">
        <w:rPr>
          <w:sz w:val="16"/>
          <w:szCs w:val="16"/>
        </w:rPr>
        <w:t xml:space="preserve">(назва </w:t>
      </w:r>
      <w:r w:rsidR="00E500BF" w:rsidRPr="00EE307C">
        <w:rPr>
          <w:sz w:val="16"/>
          <w:szCs w:val="16"/>
        </w:rPr>
        <w:t>ступеня</w:t>
      </w:r>
      <w:r w:rsidR="00253C02" w:rsidRPr="00EE307C">
        <w:rPr>
          <w:sz w:val="16"/>
          <w:szCs w:val="16"/>
        </w:rPr>
        <w:t xml:space="preserve"> вищої освіти</w:t>
      </w:r>
      <w:r w:rsidRPr="00EE307C">
        <w:rPr>
          <w:sz w:val="16"/>
          <w:szCs w:val="16"/>
        </w:rPr>
        <w:t>)</w:t>
      </w:r>
    </w:p>
    <w:p w:rsidR="002E025F" w:rsidRPr="00F053C0" w:rsidRDefault="00BE4F9F" w:rsidP="002C4A1D">
      <w:pPr>
        <w:ind w:left="567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200025</wp:posOffset>
                </wp:positionV>
                <wp:extent cx="4492625" cy="0"/>
                <wp:effectExtent l="8255" t="9525" r="1397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26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DD4C9" id="AutoShape 4" o:spid="_x0000_s1026" type="#_x0000_t32" style="position:absolute;margin-left:114.65pt;margin-top:15.75pt;width:3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Qe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" strokeweight=".5pt"/>
            </w:pict>
          </mc:Fallback>
        </mc:AlternateContent>
      </w:r>
      <w:r w:rsidR="00EE307C" w:rsidRPr="003A012B">
        <w:t>спеціальності</w:t>
      </w:r>
      <w:r w:rsidR="00EE307C" w:rsidRPr="00F053C0">
        <w:rPr>
          <w:sz w:val="28"/>
          <w:szCs w:val="28"/>
        </w:rPr>
        <w:tab/>
      </w:r>
      <w:r w:rsidR="002C4A1D" w:rsidRPr="00F053C0">
        <w:rPr>
          <w:sz w:val="28"/>
          <w:szCs w:val="28"/>
        </w:rPr>
        <w:tab/>
      </w:r>
      <w:r w:rsidR="006D103F">
        <w:rPr>
          <w:sz w:val="28"/>
          <w:szCs w:val="28"/>
        </w:rPr>
        <w:tab/>
      </w:r>
      <w:r w:rsidR="004F3896">
        <w:rPr>
          <w:sz w:val="28"/>
          <w:szCs w:val="28"/>
        </w:rPr>
        <w:tab/>
        <w:t>0</w:t>
      </w:r>
      <w:r w:rsidR="00844687">
        <w:rPr>
          <w:sz w:val="28"/>
          <w:szCs w:val="28"/>
        </w:rPr>
        <w:t>61 Журналістика</w:t>
      </w:r>
    </w:p>
    <w:p w:rsidR="002E025F" w:rsidRPr="002C4A1D" w:rsidRDefault="002E025F" w:rsidP="002C4A1D">
      <w:pPr>
        <w:ind w:left="3540" w:firstLine="708"/>
        <w:rPr>
          <w:sz w:val="16"/>
          <w:szCs w:val="16"/>
        </w:rPr>
      </w:pPr>
      <w:r w:rsidRPr="002C4A1D">
        <w:rPr>
          <w:sz w:val="16"/>
          <w:szCs w:val="16"/>
        </w:rPr>
        <w:t>(шифр і назва спеціальності)</w:t>
      </w:r>
    </w:p>
    <w:p w:rsidR="006D103F" w:rsidRDefault="00BE4F9F" w:rsidP="00EC4D54">
      <w:pPr>
        <w:ind w:left="567"/>
        <w:rPr>
          <w:sz w:val="28"/>
          <w:szCs w:val="28"/>
        </w:rPr>
      </w:pPr>
      <w:r>
        <w:rPr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194945</wp:posOffset>
                </wp:positionV>
                <wp:extent cx="3504565" cy="0"/>
                <wp:effectExtent l="5715" t="13970" r="1397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45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341E" id="AutoShape 6" o:spid="_x0000_s1026" type="#_x0000_t32" style="position:absolute;margin-left:192.45pt;margin-top:15.35pt;width:27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" strokeweight=".5pt"/>
            </w:pict>
          </mc:Fallback>
        </mc:AlternateContent>
      </w:r>
      <w:r w:rsidR="00EC4D54" w:rsidRPr="003A012B">
        <w:t>освітньо-професійної програми</w:t>
      </w:r>
      <w:r w:rsidR="008E07A8">
        <w:rPr>
          <w:sz w:val="28"/>
          <w:szCs w:val="28"/>
        </w:rPr>
        <w:t xml:space="preserve"> </w:t>
      </w:r>
      <w:r w:rsidR="00844687">
        <w:rPr>
          <w:sz w:val="28"/>
          <w:szCs w:val="28"/>
        </w:rPr>
        <w:tab/>
      </w:r>
      <w:r w:rsidR="00EC4D54">
        <w:rPr>
          <w:sz w:val="28"/>
          <w:szCs w:val="28"/>
        </w:rPr>
        <w:t>«</w:t>
      </w:r>
      <w:r w:rsidR="00844687">
        <w:rPr>
          <w:sz w:val="28"/>
          <w:szCs w:val="28"/>
        </w:rPr>
        <w:t>Журналістика»</w:t>
      </w:r>
    </w:p>
    <w:p w:rsidR="008E07A8" w:rsidRPr="002C4A1D" w:rsidRDefault="008E07A8" w:rsidP="008E07A8">
      <w:pPr>
        <w:ind w:left="3540" w:firstLine="708"/>
        <w:rPr>
          <w:sz w:val="16"/>
          <w:szCs w:val="16"/>
        </w:rPr>
      </w:pPr>
      <w:r w:rsidRPr="002C4A1D">
        <w:rPr>
          <w:sz w:val="16"/>
          <w:szCs w:val="16"/>
        </w:rPr>
        <w:t xml:space="preserve">(назва </w:t>
      </w:r>
      <w:r>
        <w:rPr>
          <w:sz w:val="16"/>
          <w:szCs w:val="16"/>
        </w:rPr>
        <w:t>освітньо-професійної програми</w:t>
      </w:r>
      <w:r w:rsidRPr="002C4A1D">
        <w:rPr>
          <w:sz w:val="16"/>
          <w:szCs w:val="16"/>
        </w:rPr>
        <w:t>)</w:t>
      </w:r>
    </w:p>
    <w:p w:rsidR="008E07A8" w:rsidRDefault="008E07A8" w:rsidP="00EC4D54">
      <w:pPr>
        <w:ind w:left="567"/>
        <w:rPr>
          <w:sz w:val="28"/>
          <w:szCs w:val="28"/>
        </w:rPr>
      </w:pPr>
    </w:p>
    <w:p w:rsidR="00211823" w:rsidRPr="00BD6E04" w:rsidRDefault="00211823">
      <w:pPr>
        <w:jc w:val="center"/>
        <w:rPr>
          <w:sz w:val="28"/>
          <w:szCs w:val="28"/>
        </w:rPr>
      </w:pPr>
    </w:p>
    <w:p w:rsidR="00211823" w:rsidRPr="00BD6E04" w:rsidRDefault="00211823">
      <w:pPr>
        <w:jc w:val="center"/>
        <w:rPr>
          <w:sz w:val="28"/>
          <w:szCs w:val="28"/>
        </w:rPr>
      </w:pPr>
    </w:p>
    <w:p w:rsidR="00776CD6" w:rsidRPr="00BD6E04" w:rsidRDefault="00776CD6">
      <w:pPr>
        <w:jc w:val="center"/>
        <w:rPr>
          <w:sz w:val="28"/>
          <w:szCs w:val="28"/>
        </w:rPr>
      </w:pPr>
    </w:p>
    <w:p w:rsidR="00776CD6" w:rsidRPr="00BD6E04" w:rsidRDefault="00776CD6">
      <w:pPr>
        <w:jc w:val="center"/>
        <w:rPr>
          <w:sz w:val="28"/>
          <w:szCs w:val="28"/>
        </w:rPr>
      </w:pPr>
    </w:p>
    <w:p w:rsidR="00776CD6" w:rsidRPr="00BD6E04" w:rsidRDefault="00776CD6">
      <w:pPr>
        <w:jc w:val="center"/>
        <w:rPr>
          <w:sz w:val="28"/>
          <w:szCs w:val="28"/>
        </w:rPr>
      </w:pPr>
    </w:p>
    <w:p w:rsidR="00211823" w:rsidRPr="00BD6E04" w:rsidRDefault="00211823">
      <w:pPr>
        <w:jc w:val="center"/>
        <w:rPr>
          <w:sz w:val="28"/>
          <w:szCs w:val="28"/>
        </w:rPr>
      </w:pPr>
    </w:p>
    <w:p w:rsidR="00087882" w:rsidRDefault="00087882">
      <w:pPr>
        <w:jc w:val="center"/>
        <w:rPr>
          <w:sz w:val="28"/>
          <w:szCs w:val="28"/>
        </w:rPr>
      </w:pPr>
    </w:p>
    <w:p w:rsidR="00844687" w:rsidRDefault="00844687">
      <w:pPr>
        <w:jc w:val="center"/>
        <w:rPr>
          <w:sz w:val="28"/>
          <w:szCs w:val="28"/>
        </w:rPr>
      </w:pPr>
    </w:p>
    <w:p w:rsidR="00844687" w:rsidRDefault="00844687">
      <w:pPr>
        <w:jc w:val="center"/>
        <w:rPr>
          <w:sz w:val="28"/>
          <w:szCs w:val="28"/>
        </w:rPr>
      </w:pPr>
    </w:p>
    <w:p w:rsidR="00844687" w:rsidRDefault="00844687">
      <w:pPr>
        <w:jc w:val="center"/>
        <w:rPr>
          <w:sz w:val="28"/>
          <w:szCs w:val="28"/>
        </w:rPr>
      </w:pPr>
    </w:p>
    <w:p w:rsidR="00BD6E04" w:rsidRDefault="00BD6E04">
      <w:pPr>
        <w:jc w:val="center"/>
        <w:rPr>
          <w:sz w:val="28"/>
          <w:szCs w:val="28"/>
        </w:rPr>
      </w:pPr>
    </w:p>
    <w:p w:rsidR="00BD6E04" w:rsidRPr="00BD6E04" w:rsidRDefault="00BD6E04">
      <w:pPr>
        <w:jc w:val="center"/>
        <w:rPr>
          <w:sz w:val="28"/>
          <w:szCs w:val="28"/>
        </w:rPr>
      </w:pPr>
    </w:p>
    <w:p w:rsidR="00211823" w:rsidRPr="003A012B" w:rsidRDefault="00253C02">
      <w:pPr>
        <w:jc w:val="center"/>
        <w:rPr>
          <w:sz w:val="28"/>
          <w:szCs w:val="28"/>
        </w:rPr>
      </w:pPr>
      <w:r w:rsidRPr="003A012B">
        <w:rPr>
          <w:sz w:val="28"/>
          <w:szCs w:val="28"/>
        </w:rPr>
        <w:t>Бердянськ</w:t>
      </w:r>
      <w:r w:rsidR="00BD6E04" w:rsidRPr="003A012B">
        <w:rPr>
          <w:sz w:val="28"/>
          <w:szCs w:val="28"/>
        </w:rPr>
        <w:t>, 2020</w:t>
      </w:r>
    </w:p>
    <w:p w:rsidR="00BD6E04" w:rsidRDefault="00BD6E04">
      <w:pPr>
        <w:rPr>
          <w:sz w:val="28"/>
          <w:szCs w:val="28"/>
        </w:rPr>
      </w:pPr>
      <w:r>
        <w:rPr>
          <w:szCs w:val="28"/>
        </w:rPr>
        <w:br w:type="page"/>
      </w:r>
    </w:p>
    <w:p w:rsidR="00087882" w:rsidRDefault="00211823">
      <w:pPr>
        <w:rPr>
          <w:sz w:val="28"/>
          <w:szCs w:val="28"/>
        </w:rPr>
      </w:pPr>
      <w:r w:rsidRPr="00253C02">
        <w:rPr>
          <w:sz w:val="28"/>
          <w:szCs w:val="28"/>
        </w:rPr>
        <w:lastRenderedPageBreak/>
        <w:t>РОЗРОБНИКИ ПРОГРАМИ:</w:t>
      </w:r>
    </w:p>
    <w:p w:rsidR="001F31D0" w:rsidRDefault="001F31D0">
      <w:pPr>
        <w:rPr>
          <w:sz w:val="28"/>
          <w:szCs w:val="28"/>
        </w:rPr>
      </w:pPr>
    </w:p>
    <w:p w:rsidR="001F31D0" w:rsidRDefault="008E4820" w:rsidP="0038690A">
      <w:pPr>
        <w:jc w:val="both"/>
        <w:rPr>
          <w:sz w:val="28"/>
          <w:szCs w:val="28"/>
        </w:rPr>
      </w:pPr>
      <w:r>
        <w:rPr>
          <w:sz w:val="28"/>
          <w:szCs w:val="28"/>
        </w:rPr>
        <w:t>Юлія МЕЛЬНІКОВА,</w:t>
      </w:r>
      <w:r w:rsidR="0038690A">
        <w:rPr>
          <w:sz w:val="28"/>
          <w:szCs w:val="28"/>
        </w:rPr>
        <w:t xml:space="preserve"> </w:t>
      </w:r>
      <w:r w:rsidR="001F31D0">
        <w:rPr>
          <w:sz w:val="28"/>
          <w:szCs w:val="28"/>
        </w:rPr>
        <w:t xml:space="preserve">кандидат філологічних наук, доцент, доцент кафедри </w:t>
      </w:r>
      <w:r>
        <w:rPr>
          <w:sz w:val="28"/>
          <w:szCs w:val="28"/>
        </w:rPr>
        <w:t>соціальних комунікацій</w:t>
      </w:r>
    </w:p>
    <w:p w:rsidR="001F31D0" w:rsidRDefault="001F31D0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53C02" w:rsidRDefault="00253C02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Pr="00253C02" w:rsidRDefault="00E500BF">
      <w:pPr>
        <w:rPr>
          <w:sz w:val="28"/>
          <w:szCs w:val="28"/>
        </w:rPr>
      </w:pPr>
    </w:p>
    <w:p w:rsidR="00253C02" w:rsidRPr="00253C02" w:rsidRDefault="00253C02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E500BF" w:rsidRPr="00BD57CD" w:rsidRDefault="00211823" w:rsidP="00E500BF">
      <w:pPr>
        <w:jc w:val="both"/>
        <w:rPr>
          <w:sz w:val="28"/>
          <w:szCs w:val="28"/>
        </w:rPr>
      </w:pPr>
      <w:r w:rsidRPr="00253C02">
        <w:rPr>
          <w:sz w:val="28"/>
          <w:szCs w:val="28"/>
        </w:rPr>
        <w:t>Обговорено та рекомендовано методично</w:t>
      </w:r>
      <w:r w:rsidR="00253C02" w:rsidRPr="00253C02">
        <w:rPr>
          <w:sz w:val="28"/>
          <w:szCs w:val="28"/>
        </w:rPr>
        <w:t>ю</w:t>
      </w:r>
      <w:r w:rsidRPr="00253C02">
        <w:rPr>
          <w:sz w:val="28"/>
          <w:szCs w:val="28"/>
        </w:rPr>
        <w:t xml:space="preserve"> </w:t>
      </w:r>
      <w:r w:rsidR="00253C02" w:rsidRPr="00253C02">
        <w:rPr>
          <w:sz w:val="28"/>
          <w:szCs w:val="28"/>
        </w:rPr>
        <w:t xml:space="preserve">радою Бердянського державного педагогічного університету </w:t>
      </w:r>
      <w:r w:rsidR="00BB3186" w:rsidRPr="009C78A1">
        <w:rPr>
          <w:sz w:val="28"/>
          <w:szCs w:val="28"/>
        </w:rPr>
        <w:t>2</w:t>
      </w:r>
      <w:r w:rsidR="009C78A1">
        <w:rPr>
          <w:sz w:val="28"/>
          <w:szCs w:val="28"/>
          <w:lang w:val="ru-RU"/>
        </w:rPr>
        <w:t>1</w:t>
      </w:r>
      <w:r w:rsidR="00BB3186" w:rsidRPr="009C78A1">
        <w:rPr>
          <w:sz w:val="28"/>
          <w:szCs w:val="28"/>
        </w:rPr>
        <w:t>.08.2020 р</w:t>
      </w:r>
      <w:r w:rsidR="00A142CF" w:rsidRPr="009C78A1">
        <w:rPr>
          <w:sz w:val="28"/>
          <w:szCs w:val="28"/>
        </w:rPr>
        <w:t>.</w:t>
      </w:r>
      <w:r w:rsidR="00BB3186" w:rsidRPr="009C78A1">
        <w:rPr>
          <w:sz w:val="28"/>
          <w:szCs w:val="28"/>
        </w:rPr>
        <w:t>, протокол №01.</w:t>
      </w:r>
    </w:p>
    <w:p w:rsidR="00E500BF" w:rsidRDefault="00E500BF" w:rsidP="00E500BF">
      <w:pPr>
        <w:jc w:val="both"/>
        <w:rPr>
          <w:sz w:val="28"/>
          <w:szCs w:val="28"/>
        </w:rPr>
      </w:pPr>
    </w:p>
    <w:p w:rsidR="00E500BF" w:rsidRDefault="00E500BF" w:rsidP="00E500BF">
      <w:pPr>
        <w:jc w:val="both"/>
        <w:rPr>
          <w:sz w:val="28"/>
          <w:szCs w:val="28"/>
        </w:rPr>
      </w:pPr>
    </w:p>
    <w:p w:rsidR="00211823" w:rsidRPr="00FB3C8D" w:rsidRDefault="00211823" w:rsidP="00E500BF">
      <w:pPr>
        <w:jc w:val="center"/>
      </w:pPr>
      <w:r w:rsidRPr="00253C02">
        <w:rPr>
          <w:sz w:val="28"/>
          <w:szCs w:val="28"/>
        </w:rPr>
        <w:br w:type="page"/>
      </w:r>
      <w:r w:rsidRPr="00FB3C8D">
        <w:rPr>
          <w:b/>
          <w:bCs/>
          <w:caps/>
        </w:rPr>
        <w:lastRenderedPageBreak/>
        <w:t>Вступ</w:t>
      </w:r>
    </w:p>
    <w:p w:rsidR="00B40079" w:rsidRPr="00FB3C8D" w:rsidRDefault="00B40079" w:rsidP="00C51F3E">
      <w:pPr>
        <w:pStyle w:val="Style19"/>
        <w:widowControl/>
        <w:tabs>
          <w:tab w:val="left" w:leader="underscore" w:pos="8352"/>
        </w:tabs>
        <w:spacing w:line="240" w:lineRule="auto"/>
        <w:ind w:firstLine="709"/>
        <w:jc w:val="both"/>
        <w:rPr>
          <w:rStyle w:val="FontStyle31"/>
          <w:sz w:val="24"/>
          <w:szCs w:val="24"/>
          <w:lang w:val="uk-UA" w:eastAsia="uk-UA"/>
        </w:rPr>
      </w:pPr>
      <w:r w:rsidRPr="00FB3C8D">
        <w:rPr>
          <w:rStyle w:val="FontStyle29"/>
          <w:sz w:val="24"/>
          <w:szCs w:val="24"/>
          <w:lang w:val="uk-UA" w:eastAsia="uk-UA"/>
        </w:rPr>
        <w:t xml:space="preserve">Програма </w:t>
      </w:r>
      <w:r w:rsidR="00E500BF" w:rsidRPr="00FB3C8D">
        <w:rPr>
          <w:rStyle w:val="FontStyle29"/>
          <w:sz w:val="24"/>
          <w:szCs w:val="24"/>
          <w:lang w:val="uk-UA" w:eastAsia="uk-UA"/>
        </w:rPr>
        <w:t>обов’язков</w:t>
      </w:r>
      <w:r w:rsidRPr="00FB3C8D">
        <w:rPr>
          <w:rStyle w:val="FontStyle29"/>
          <w:sz w:val="24"/>
          <w:szCs w:val="24"/>
          <w:lang w:val="uk-UA" w:eastAsia="uk-UA"/>
        </w:rPr>
        <w:t>ої</w:t>
      </w:r>
      <w:r w:rsidR="001E53A8" w:rsidRPr="00FB3C8D">
        <w:rPr>
          <w:rStyle w:val="FontStyle29"/>
          <w:sz w:val="24"/>
          <w:szCs w:val="24"/>
          <w:lang w:val="uk-UA" w:eastAsia="uk-UA"/>
        </w:rPr>
        <w:t xml:space="preserve"> </w:t>
      </w:r>
      <w:r w:rsidRPr="00FB3C8D">
        <w:rPr>
          <w:rStyle w:val="FontStyle29"/>
          <w:sz w:val="24"/>
          <w:szCs w:val="24"/>
          <w:lang w:val="uk-UA" w:eastAsia="uk-UA"/>
        </w:rPr>
        <w:t xml:space="preserve">навчальної дисципліни </w:t>
      </w:r>
      <w:r w:rsidR="001E53A8" w:rsidRPr="00FB3C8D">
        <w:rPr>
          <w:rStyle w:val="FontStyle29"/>
          <w:sz w:val="24"/>
          <w:szCs w:val="24"/>
          <w:lang w:val="uk-UA" w:eastAsia="uk-UA"/>
        </w:rPr>
        <w:t>«</w:t>
      </w:r>
      <w:r w:rsidR="004C368D">
        <w:rPr>
          <w:rStyle w:val="FontStyle29"/>
          <w:sz w:val="24"/>
          <w:szCs w:val="24"/>
          <w:lang w:val="uk-UA" w:eastAsia="uk-UA"/>
        </w:rPr>
        <w:t>Медіакритика</w:t>
      </w:r>
      <w:r w:rsidR="001E53A8" w:rsidRPr="00FB3C8D">
        <w:rPr>
          <w:rStyle w:val="FontStyle29"/>
          <w:sz w:val="24"/>
          <w:szCs w:val="24"/>
          <w:lang w:val="uk-UA" w:eastAsia="uk-UA"/>
        </w:rPr>
        <w:t xml:space="preserve">» </w:t>
      </w:r>
      <w:r w:rsidRPr="00FB3C8D">
        <w:rPr>
          <w:rStyle w:val="FontStyle29"/>
          <w:sz w:val="24"/>
          <w:szCs w:val="24"/>
          <w:lang w:val="uk-UA" w:eastAsia="uk-UA"/>
        </w:rPr>
        <w:t xml:space="preserve">складена відповідно до освітньо-професійної програми </w:t>
      </w:r>
      <w:r w:rsidR="001E53A8" w:rsidRPr="00FB3C8D">
        <w:rPr>
          <w:rStyle w:val="FontStyle29"/>
          <w:sz w:val="24"/>
          <w:szCs w:val="24"/>
          <w:lang w:val="uk-UA" w:eastAsia="uk-UA"/>
        </w:rPr>
        <w:t>«</w:t>
      </w:r>
      <w:r w:rsidR="00B02C81" w:rsidRPr="00FB3C8D">
        <w:rPr>
          <w:rStyle w:val="FontStyle29"/>
          <w:sz w:val="24"/>
          <w:szCs w:val="24"/>
          <w:lang w:val="uk-UA" w:eastAsia="uk-UA"/>
        </w:rPr>
        <w:t>Журналістика</w:t>
      </w:r>
      <w:r w:rsidR="001E53A8" w:rsidRPr="00FB3C8D">
        <w:rPr>
          <w:rStyle w:val="FontStyle29"/>
          <w:sz w:val="24"/>
          <w:szCs w:val="24"/>
          <w:lang w:val="uk-UA" w:eastAsia="uk-UA"/>
        </w:rPr>
        <w:t xml:space="preserve">» </w:t>
      </w:r>
      <w:r w:rsidRPr="00FB3C8D">
        <w:rPr>
          <w:rStyle w:val="FontStyle29"/>
          <w:sz w:val="24"/>
          <w:szCs w:val="24"/>
          <w:lang w:val="uk-UA" w:eastAsia="uk-UA"/>
        </w:rPr>
        <w:t xml:space="preserve">підготовки фахівців </w:t>
      </w:r>
      <w:r w:rsidR="00295F91" w:rsidRPr="00FB3C8D">
        <w:rPr>
          <w:rStyle w:val="FontStyle29"/>
          <w:sz w:val="24"/>
          <w:szCs w:val="24"/>
          <w:lang w:val="uk-UA" w:eastAsia="uk-UA"/>
        </w:rPr>
        <w:t xml:space="preserve">першого (бакалаврського) </w:t>
      </w:r>
      <w:r w:rsidR="001E53A8" w:rsidRPr="00FB3C8D">
        <w:rPr>
          <w:rStyle w:val="FontStyle29"/>
          <w:sz w:val="24"/>
          <w:szCs w:val="24"/>
          <w:lang w:val="uk-UA" w:eastAsia="uk-UA"/>
        </w:rPr>
        <w:t xml:space="preserve">рівня вищої освіти, </w:t>
      </w:r>
      <w:r w:rsidRPr="00FB3C8D">
        <w:rPr>
          <w:rStyle w:val="FontStyle29"/>
          <w:sz w:val="24"/>
          <w:szCs w:val="24"/>
          <w:lang w:val="uk-UA" w:eastAsia="uk-UA"/>
        </w:rPr>
        <w:t xml:space="preserve">галузі знань </w:t>
      </w:r>
      <w:r w:rsidR="001E53A8" w:rsidRPr="00FB3C8D">
        <w:rPr>
          <w:rStyle w:val="FontStyle29"/>
          <w:sz w:val="24"/>
          <w:szCs w:val="24"/>
          <w:lang w:val="uk-UA" w:eastAsia="uk-UA"/>
        </w:rPr>
        <w:t>0</w:t>
      </w:r>
      <w:r w:rsidR="00B02C81" w:rsidRPr="00FB3C8D">
        <w:rPr>
          <w:rStyle w:val="FontStyle29"/>
          <w:sz w:val="24"/>
          <w:szCs w:val="24"/>
          <w:lang w:val="uk-UA" w:eastAsia="uk-UA"/>
        </w:rPr>
        <w:t>6 Журналістика</w:t>
      </w:r>
      <w:r w:rsidR="001E53A8" w:rsidRPr="00FB3C8D">
        <w:rPr>
          <w:rStyle w:val="FontStyle29"/>
          <w:sz w:val="24"/>
          <w:szCs w:val="24"/>
          <w:lang w:val="uk-UA" w:eastAsia="uk-UA"/>
        </w:rPr>
        <w:t xml:space="preserve">, </w:t>
      </w:r>
      <w:r w:rsidRPr="00FB3C8D">
        <w:rPr>
          <w:rStyle w:val="FontStyle29"/>
          <w:sz w:val="24"/>
          <w:szCs w:val="24"/>
          <w:lang w:val="uk-UA" w:eastAsia="uk-UA"/>
        </w:rPr>
        <w:t>спеціальності</w:t>
      </w:r>
      <w:r w:rsidR="00253C02" w:rsidRPr="00FB3C8D">
        <w:rPr>
          <w:rStyle w:val="FontStyle29"/>
          <w:sz w:val="24"/>
          <w:szCs w:val="24"/>
          <w:lang w:val="uk-UA" w:eastAsia="uk-UA"/>
        </w:rPr>
        <w:t xml:space="preserve"> </w:t>
      </w:r>
      <w:r w:rsidR="00A0646C" w:rsidRPr="00FB3C8D">
        <w:rPr>
          <w:rStyle w:val="FontStyle29"/>
          <w:sz w:val="24"/>
          <w:szCs w:val="24"/>
          <w:lang w:val="uk-UA" w:eastAsia="uk-UA"/>
        </w:rPr>
        <w:t>0</w:t>
      </w:r>
      <w:r w:rsidR="00B02C81" w:rsidRPr="00FB3C8D">
        <w:rPr>
          <w:rStyle w:val="FontStyle29"/>
          <w:sz w:val="24"/>
          <w:szCs w:val="24"/>
          <w:lang w:val="uk-UA" w:eastAsia="uk-UA"/>
        </w:rPr>
        <w:t>61 Журналістика</w:t>
      </w:r>
      <w:r w:rsidR="00F34F8E" w:rsidRPr="00FB3C8D">
        <w:rPr>
          <w:rStyle w:val="FontStyle29"/>
          <w:sz w:val="24"/>
          <w:szCs w:val="24"/>
          <w:lang w:val="uk-UA" w:eastAsia="uk-UA"/>
        </w:rPr>
        <w:t>.</w:t>
      </w:r>
    </w:p>
    <w:p w:rsidR="00976624" w:rsidRPr="00976624" w:rsidRDefault="00211823" w:rsidP="00976624">
      <w:pPr>
        <w:ind w:firstLine="709"/>
        <w:jc w:val="both"/>
        <w:rPr>
          <w:rStyle w:val="FontStyle29"/>
          <w:sz w:val="24"/>
          <w:szCs w:val="24"/>
          <w:lang w:eastAsia="uk-UA"/>
        </w:rPr>
      </w:pPr>
      <w:r w:rsidRPr="00FB3C8D">
        <w:rPr>
          <w:b/>
          <w:bCs/>
        </w:rPr>
        <w:t>Предметом</w:t>
      </w:r>
      <w:r w:rsidRPr="00FB3C8D">
        <w:t xml:space="preserve"> </w:t>
      </w:r>
      <w:r w:rsidR="002E025F" w:rsidRPr="00976624">
        <w:rPr>
          <w:rStyle w:val="FontStyle29"/>
          <w:sz w:val="24"/>
          <w:szCs w:val="24"/>
          <w:lang w:eastAsia="uk-UA"/>
        </w:rPr>
        <w:t xml:space="preserve">навчальної </w:t>
      </w:r>
      <w:r w:rsidR="00976624" w:rsidRPr="00976624">
        <w:rPr>
          <w:rStyle w:val="FontStyle29"/>
          <w:sz w:val="24"/>
          <w:szCs w:val="24"/>
          <w:lang w:eastAsia="uk-UA"/>
        </w:rPr>
        <w:t xml:space="preserve">дисципліни є </w:t>
      </w:r>
      <w:r w:rsidR="001F0E3E">
        <w:rPr>
          <w:rStyle w:val="FontStyle29"/>
          <w:sz w:val="24"/>
          <w:szCs w:val="24"/>
          <w:lang w:eastAsia="uk-UA"/>
        </w:rPr>
        <w:t xml:space="preserve">вивчення </w:t>
      </w:r>
      <w:r w:rsidR="001F0E3E" w:rsidRPr="00E00EC1">
        <w:rPr>
          <w:rStyle w:val="FontStyle29"/>
          <w:sz w:val="24"/>
          <w:szCs w:val="24"/>
          <w:lang w:eastAsia="uk-UA"/>
        </w:rPr>
        <w:t>критерії</w:t>
      </w:r>
      <w:r w:rsidR="001F0E3E">
        <w:rPr>
          <w:rStyle w:val="FontStyle29"/>
          <w:sz w:val="24"/>
          <w:szCs w:val="24"/>
          <w:lang w:eastAsia="uk-UA"/>
        </w:rPr>
        <w:t>в</w:t>
      </w:r>
      <w:r w:rsidR="001F0E3E" w:rsidRPr="00E00EC1">
        <w:rPr>
          <w:rStyle w:val="FontStyle29"/>
          <w:sz w:val="24"/>
          <w:szCs w:val="24"/>
          <w:lang w:eastAsia="uk-UA"/>
        </w:rPr>
        <w:t xml:space="preserve"> та принцип</w:t>
      </w:r>
      <w:r w:rsidR="001F0E3E">
        <w:rPr>
          <w:rStyle w:val="FontStyle29"/>
          <w:sz w:val="24"/>
          <w:szCs w:val="24"/>
          <w:lang w:eastAsia="uk-UA"/>
        </w:rPr>
        <w:t>ів</w:t>
      </w:r>
      <w:r w:rsidR="001F0E3E" w:rsidRPr="00E00EC1">
        <w:rPr>
          <w:rStyle w:val="FontStyle29"/>
          <w:sz w:val="24"/>
          <w:szCs w:val="24"/>
          <w:lang w:eastAsia="uk-UA"/>
        </w:rPr>
        <w:t xml:space="preserve"> аналізу й оцінки медіапродукту, виявл</w:t>
      </w:r>
      <w:r w:rsidR="001F0E3E">
        <w:rPr>
          <w:rStyle w:val="FontStyle29"/>
          <w:sz w:val="24"/>
          <w:szCs w:val="24"/>
          <w:lang w:eastAsia="uk-UA"/>
        </w:rPr>
        <w:t>ення</w:t>
      </w:r>
      <w:r w:rsidR="001F0E3E" w:rsidRPr="00E00EC1">
        <w:rPr>
          <w:rStyle w:val="FontStyle29"/>
          <w:sz w:val="24"/>
          <w:szCs w:val="24"/>
          <w:lang w:eastAsia="uk-UA"/>
        </w:rPr>
        <w:t xml:space="preserve"> актуальн</w:t>
      </w:r>
      <w:r w:rsidR="001F0E3E">
        <w:rPr>
          <w:rStyle w:val="FontStyle29"/>
          <w:sz w:val="24"/>
          <w:szCs w:val="24"/>
          <w:lang w:eastAsia="uk-UA"/>
        </w:rPr>
        <w:t>их</w:t>
      </w:r>
      <w:r w:rsidR="001F0E3E" w:rsidRPr="00E00EC1">
        <w:rPr>
          <w:rStyle w:val="FontStyle29"/>
          <w:sz w:val="24"/>
          <w:szCs w:val="24"/>
          <w:lang w:eastAsia="uk-UA"/>
        </w:rPr>
        <w:t xml:space="preserve"> проблеми медіапростору</w:t>
      </w:r>
      <w:r w:rsidR="001F0E3E">
        <w:rPr>
          <w:rStyle w:val="FontStyle29"/>
          <w:sz w:val="24"/>
          <w:szCs w:val="24"/>
          <w:lang w:eastAsia="uk-UA"/>
        </w:rPr>
        <w:t>,</w:t>
      </w:r>
      <w:r w:rsidR="001F0E3E" w:rsidRPr="00E00EC1">
        <w:rPr>
          <w:rStyle w:val="FontStyle29"/>
          <w:sz w:val="24"/>
          <w:szCs w:val="24"/>
          <w:lang w:eastAsia="uk-UA"/>
        </w:rPr>
        <w:t xml:space="preserve"> дотримання етичних, правових норм діяльності журналіста, здобутих в курсах теоретичних професійних дисциплін.</w:t>
      </w:r>
    </w:p>
    <w:p w:rsidR="00F9366F" w:rsidRPr="00FB3C8D" w:rsidRDefault="00211823" w:rsidP="00F9366F">
      <w:pPr>
        <w:ind w:firstLine="709"/>
        <w:jc w:val="both"/>
      </w:pPr>
      <w:r w:rsidRPr="00FB3C8D">
        <w:rPr>
          <w:b/>
          <w:bCs/>
        </w:rPr>
        <w:t>Міждисциплінарні зв’язки</w:t>
      </w:r>
      <w:r w:rsidRPr="00FB3C8D">
        <w:t>:</w:t>
      </w:r>
      <w:r w:rsidR="006B4DB8" w:rsidRPr="00FB3C8D">
        <w:t xml:space="preserve"> </w:t>
      </w:r>
      <w:r w:rsidR="008A73B2" w:rsidRPr="00FB3C8D">
        <w:t xml:space="preserve">журналістська </w:t>
      </w:r>
      <w:r w:rsidR="00B67FA9" w:rsidRPr="00FB3C8D">
        <w:t xml:space="preserve">етика, </w:t>
      </w:r>
      <w:r w:rsidR="006B4DB8" w:rsidRPr="00FB3C8D">
        <w:t>теорія та методика журналістської творчості, медіаправо</w:t>
      </w:r>
      <w:r w:rsidR="00976624">
        <w:t xml:space="preserve">, </w:t>
      </w:r>
      <w:r w:rsidR="001F0E3E">
        <w:t>журналістських фах, основи журналістики, історія журналістики, масова комунікація та інформація.</w:t>
      </w:r>
    </w:p>
    <w:p w:rsidR="00211823" w:rsidRPr="00FB3C8D" w:rsidRDefault="00211823" w:rsidP="00F9366F">
      <w:pPr>
        <w:ind w:firstLine="709"/>
        <w:jc w:val="both"/>
        <w:rPr>
          <w:b/>
        </w:rPr>
      </w:pPr>
      <w:r w:rsidRPr="00FB3C8D">
        <w:rPr>
          <w:b/>
        </w:rPr>
        <w:t>1. Мета та завдання</w:t>
      </w:r>
      <w:r w:rsidR="002E025F" w:rsidRPr="00FB3C8D">
        <w:rPr>
          <w:b/>
        </w:rPr>
        <w:t xml:space="preserve"> навчальної</w:t>
      </w:r>
      <w:r w:rsidRPr="00FB3C8D">
        <w:rPr>
          <w:b/>
        </w:rPr>
        <w:t xml:space="preserve"> дисципліни</w:t>
      </w:r>
    </w:p>
    <w:p w:rsidR="001F0E3E" w:rsidRDefault="00211823" w:rsidP="00976624">
      <w:pPr>
        <w:pStyle w:val="a4"/>
        <w:ind w:firstLine="709"/>
        <w:jc w:val="both"/>
        <w:rPr>
          <w:rStyle w:val="FontStyle29"/>
          <w:sz w:val="24"/>
          <w:szCs w:val="24"/>
          <w:lang w:eastAsia="uk-UA"/>
        </w:rPr>
      </w:pPr>
      <w:r w:rsidRPr="00FB3C8D">
        <w:rPr>
          <w:rFonts w:cs="Calibri"/>
          <w:sz w:val="24"/>
        </w:rPr>
        <w:t xml:space="preserve">1.1. </w:t>
      </w:r>
      <w:r w:rsidR="003133A6" w:rsidRPr="00FB3C8D">
        <w:rPr>
          <w:rFonts w:cs="Calibri"/>
          <w:sz w:val="24"/>
        </w:rPr>
        <w:t xml:space="preserve">Метою викладання навчальної дисципліни </w:t>
      </w:r>
      <w:r w:rsidR="001F0E3E">
        <w:rPr>
          <w:rFonts w:cs="Calibri"/>
          <w:sz w:val="24"/>
        </w:rPr>
        <w:t>«Медіакритика»</w:t>
      </w:r>
      <w:r w:rsidR="008A73B2" w:rsidRPr="00FB3C8D">
        <w:rPr>
          <w:rFonts w:cs="Calibri"/>
          <w:sz w:val="24"/>
        </w:rPr>
        <w:t xml:space="preserve"> є </w:t>
      </w:r>
      <w:r w:rsidR="001F0E3E" w:rsidRPr="00E00EC1">
        <w:rPr>
          <w:rStyle w:val="FontStyle29"/>
          <w:sz w:val="24"/>
          <w:szCs w:val="24"/>
          <w:lang w:eastAsia="uk-UA"/>
        </w:rPr>
        <w:t xml:space="preserve">формування у студентів навичок критичного осмислення матеріалів ЗМК, їх об’єктивної оцінки. </w:t>
      </w:r>
    </w:p>
    <w:p w:rsidR="00976624" w:rsidRPr="00976624" w:rsidRDefault="00211823" w:rsidP="00976624">
      <w:pPr>
        <w:pStyle w:val="a4"/>
        <w:ind w:firstLine="709"/>
        <w:jc w:val="both"/>
        <w:rPr>
          <w:rFonts w:cs="Calibri"/>
          <w:sz w:val="24"/>
        </w:rPr>
      </w:pPr>
      <w:r w:rsidRPr="00FB3C8D">
        <w:rPr>
          <w:sz w:val="24"/>
        </w:rPr>
        <w:t>1.2.</w:t>
      </w:r>
      <w:r w:rsidR="003133A6" w:rsidRPr="00FB3C8D">
        <w:rPr>
          <w:sz w:val="24"/>
        </w:rPr>
        <w:t xml:space="preserve"> </w:t>
      </w:r>
      <w:r w:rsidR="00B67FA9" w:rsidRPr="00FB3C8D">
        <w:rPr>
          <w:rFonts w:cs="Calibri"/>
          <w:sz w:val="24"/>
        </w:rPr>
        <w:t xml:space="preserve">Основні </w:t>
      </w:r>
      <w:r w:rsidR="003133A6" w:rsidRPr="00FB3C8D">
        <w:rPr>
          <w:rFonts w:cs="Calibri"/>
          <w:sz w:val="24"/>
        </w:rPr>
        <w:t xml:space="preserve">завдання вивчення </w:t>
      </w:r>
      <w:r w:rsidR="00813142" w:rsidRPr="00FB3C8D">
        <w:rPr>
          <w:rFonts w:cs="Calibri"/>
          <w:sz w:val="24"/>
        </w:rPr>
        <w:t xml:space="preserve">навчальної </w:t>
      </w:r>
      <w:r w:rsidR="003133A6" w:rsidRPr="00FB3C8D">
        <w:rPr>
          <w:rFonts w:cs="Calibri"/>
          <w:sz w:val="24"/>
        </w:rPr>
        <w:t>дисципліни</w:t>
      </w:r>
      <w:r w:rsidR="00976624" w:rsidRPr="00976624">
        <w:rPr>
          <w:rFonts w:cs="Calibri"/>
          <w:sz w:val="24"/>
        </w:rPr>
        <w:t xml:space="preserve">: </w:t>
      </w:r>
      <w:r w:rsidR="00707E75">
        <w:rPr>
          <w:rFonts w:cs="Calibri"/>
          <w:sz w:val="24"/>
        </w:rPr>
        <w:t xml:space="preserve">вивчення </w:t>
      </w:r>
      <w:r w:rsidR="001F0E3E" w:rsidRPr="00E00EC1">
        <w:rPr>
          <w:rStyle w:val="FontStyle29"/>
          <w:sz w:val="24"/>
          <w:szCs w:val="24"/>
          <w:lang w:eastAsia="uk-UA"/>
        </w:rPr>
        <w:t>демократичн</w:t>
      </w:r>
      <w:r w:rsidR="00707E75">
        <w:rPr>
          <w:rStyle w:val="FontStyle29"/>
          <w:sz w:val="24"/>
          <w:szCs w:val="24"/>
          <w:lang w:eastAsia="uk-UA"/>
        </w:rPr>
        <w:t>ого</w:t>
      </w:r>
      <w:r w:rsidR="001F0E3E" w:rsidRPr="00E00EC1">
        <w:rPr>
          <w:rStyle w:val="FontStyle29"/>
          <w:sz w:val="24"/>
          <w:szCs w:val="24"/>
          <w:lang w:eastAsia="uk-UA"/>
        </w:rPr>
        <w:t xml:space="preserve"> потенціал</w:t>
      </w:r>
      <w:r w:rsidR="00707E75">
        <w:rPr>
          <w:rStyle w:val="FontStyle29"/>
          <w:sz w:val="24"/>
          <w:szCs w:val="24"/>
          <w:lang w:eastAsia="uk-UA"/>
        </w:rPr>
        <w:t>у</w:t>
      </w:r>
      <w:r w:rsidR="001F0E3E" w:rsidRPr="00E00EC1">
        <w:rPr>
          <w:rStyle w:val="FontStyle29"/>
          <w:sz w:val="24"/>
          <w:szCs w:val="24"/>
          <w:lang w:eastAsia="uk-UA"/>
        </w:rPr>
        <w:t xml:space="preserve"> ЗМІ</w:t>
      </w:r>
      <w:r w:rsidR="00707E75">
        <w:rPr>
          <w:rStyle w:val="FontStyle29"/>
          <w:sz w:val="24"/>
          <w:szCs w:val="24"/>
          <w:lang w:eastAsia="uk-UA"/>
        </w:rPr>
        <w:t xml:space="preserve"> щодо</w:t>
      </w:r>
      <w:r w:rsidR="001F0E3E" w:rsidRPr="00E00EC1">
        <w:rPr>
          <w:rStyle w:val="FontStyle29"/>
          <w:sz w:val="24"/>
          <w:szCs w:val="24"/>
          <w:lang w:eastAsia="uk-UA"/>
        </w:rPr>
        <w:t xml:space="preserve"> прав громадян на правдиву, вчасну і повну інформацію, </w:t>
      </w:r>
      <w:r w:rsidR="00707E75" w:rsidRPr="00976624">
        <w:rPr>
          <w:rFonts w:cs="Calibri"/>
          <w:sz w:val="24"/>
        </w:rPr>
        <w:t>ознайом</w:t>
      </w:r>
      <w:r w:rsidR="00707E75">
        <w:rPr>
          <w:rFonts w:cs="Calibri"/>
          <w:sz w:val="24"/>
        </w:rPr>
        <w:t>лення</w:t>
      </w:r>
      <w:r w:rsidR="00707E75" w:rsidRPr="00976624">
        <w:rPr>
          <w:rFonts w:cs="Calibri"/>
          <w:sz w:val="24"/>
        </w:rPr>
        <w:t xml:space="preserve"> з актуально-практичними та прикладними основами</w:t>
      </w:r>
      <w:r w:rsidR="00707E75" w:rsidRPr="00E00EC1">
        <w:rPr>
          <w:rStyle w:val="FontStyle29"/>
          <w:sz w:val="24"/>
          <w:szCs w:val="24"/>
          <w:lang w:eastAsia="uk-UA"/>
        </w:rPr>
        <w:t xml:space="preserve"> </w:t>
      </w:r>
      <w:r w:rsidR="00707E75">
        <w:rPr>
          <w:rStyle w:val="FontStyle29"/>
          <w:sz w:val="24"/>
          <w:szCs w:val="24"/>
          <w:lang w:eastAsia="uk-UA"/>
        </w:rPr>
        <w:t xml:space="preserve">медіакритики як </w:t>
      </w:r>
      <w:r w:rsidR="001F0E3E" w:rsidRPr="00E00EC1">
        <w:rPr>
          <w:rStyle w:val="FontStyle29"/>
          <w:sz w:val="24"/>
          <w:szCs w:val="24"/>
          <w:lang w:eastAsia="uk-UA"/>
        </w:rPr>
        <w:t xml:space="preserve">дієвою формою впливу на ЗМІ та журналістів в умовах демократії. </w:t>
      </w:r>
    </w:p>
    <w:p w:rsidR="00211823" w:rsidRPr="00FB3C8D" w:rsidRDefault="00211823" w:rsidP="00B67FA9">
      <w:pPr>
        <w:pStyle w:val="a4"/>
        <w:ind w:firstLine="709"/>
        <w:jc w:val="both"/>
        <w:rPr>
          <w:sz w:val="24"/>
        </w:rPr>
      </w:pPr>
      <w:r w:rsidRPr="00FB3C8D">
        <w:rPr>
          <w:sz w:val="24"/>
        </w:rPr>
        <w:t>1.3. Згідно з вимогами освітньо-професійної програми студенти повинні</w:t>
      </w:r>
      <w:r w:rsidR="00C51F3E" w:rsidRPr="00FB3C8D">
        <w:rPr>
          <w:sz w:val="24"/>
        </w:rPr>
        <w:t xml:space="preserve"> набути таких </w:t>
      </w:r>
      <w:r w:rsidR="00B60CFE" w:rsidRPr="00FB3C8D">
        <w:rPr>
          <w:sz w:val="24"/>
        </w:rPr>
        <w:t>компетентностей та продемонструвати такі результати навчання: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8"/>
        <w:gridCol w:w="4430"/>
      </w:tblGrid>
      <w:tr w:rsidR="00F9366F" w:rsidRPr="00F9366F" w:rsidTr="00FB3C8D">
        <w:tc>
          <w:tcPr>
            <w:tcW w:w="2576" w:type="pct"/>
            <w:vAlign w:val="center"/>
          </w:tcPr>
          <w:p w:rsidR="00F9366F" w:rsidRPr="00F9366F" w:rsidRDefault="00F9366F" w:rsidP="00A008F0">
            <w:pPr>
              <w:jc w:val="center"/>
            </w:pPr>
            <w:r w:rsidRPr="00F9366F">
              <w:t>Компетентності,</w:t>
            </w:r>
          </w:p>
          <w:p w:rsidR="00F9366F" w:rsidRPr="00F9366F" w:rsidRDefault="00F9366F" w:rsidP="00A008F0">
            <w:pPr>
              <w:jc w:val="center"/>
            </w:pPr>
            <w:r w:rsidRPr="00F9366F">
              <w:t>якими повинен оволодіти здобувач</w:t>
            </w:r>
          </w:p>
        </w:tc>
        <w:tc>
          <w:tcPr>
            <w:tcW w:w="2424" w:type="pct"/>
            <w:vAlign w:val="center"/>
          </w:tcPr>
          <w:p w:rsidR="00F9366F" w:rsidRPr="00F9366F" w:rsidRDefault="00F9366F" w:rsidP="00A008F0">
            <w:pPr>
              <w:jc w:val="center"/>
            </w:pPr>
            <w:r w:rsidRPr="00F9366F">
              <w:t>Програмні</w:t>
            </w:r>
          </w:p>
          <w:p w:rsidR="00F9366F" w:rsidRPr="00F9366F" w:rsidRDefault="00F9366F" w:rsidP="00A008F0">
            <w:pPr>
              <w:jc w:val="center"/>
            </w:pPr>
            <w:r w:rsidRPr="00F9366F">
              <w:t>результати навчання</w:t>
            </w:r>
          </w:p>
        </w:tc>
      </w:tr>
      <w:tr w:rsidR="00B82118" w:rsidRPr="00F9366F" w:rsidTr="00627A4A">
        <w:tc>
          <w:tcPr>
            <w:tcW w:w="2576" w:type="pct"/>
          </w:tcPr>
          <w:p w:rsidR="00B82118" w:rsidRPr="003B1D12" w:rsidRDefault="00B82118" w:rsidP="00B82118">
            <w:pPr>
              <w:pStyle w:val="10"/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Style w:val="FontStyle29"/>
                <w:sz w:val="24"/>
                <w:szCs w:val="24"/>
                <w:lang w:val="uk-UA"/>
              </w:rPr>
            </w:pPr>
            <w:r w:rsidRPr="003B1D12">
              <w:rPr>
                <w:rStyle w:val="FontStyle29"/>
                <w:sz w:val="24"/>
                <w:szCs w:val="24"/>
                <w:lang w:val="uk-UA"/>
              </w:rPr>
              <w:t>ЗК 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B82118" w:rsidRPr="003B1D12" w:rsidRDefault="00B82118" w:rsidP="00B82118">
            <w:pPr>
              <w:pStyle w:val="10"/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Style w:val="FontStyle29"/>
                <w:sz w:val="24"/>
                <w:szCs w:val="24"/>
                <w:lang w:val="uk-UA"/>
              </w:rPr>
            </w:pPr>
            <w:r w:rsidRPr="003B1D12">
              <w:rPr>
                <w:rStyle w:val="FontStyle29"/>
                <w:sz w:val="24"/>
                <w:szCs w:val="24"/>
                <w:lang w:val="uk-UA"/>
              </w:rPr>
              <w:t>ЗК 5. Здатність діяти соціально відповідально та свідомо.</w:t>
            </w:r>
          </w:p>
          <w:p w:rsidR="00B82118" w:rsidRPr="003B1D12" w:rsidRDefault="00B82118" w:rsidP="00B82118">
            <w:pPr>
              <w:pStyle w:val="10"/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Style w:val="FontStyle29"/>
                <w:sz w:val="24"/>
                <w:szCs w:val="24"/>
                <w:lang w:val="uk-UA"/>
              </w:rPr>
            </w:pPr>
            <w:r w:rsidRPr="003B1D12">
              <w:rPr>
                <w:rStyle w:val="FontStyle29"/>
                <w:sz w:val="24"/>
                <w:szCs w:val="24"/>
                <w:lang w:val="uk-UA"/>
              </w:rPr>
              <w:t>ФК 4. Здатність перевіряти надійність та достовірність отриманої інформації, аналізувати факти, виявляти головні та другорядні факти для практичної діяльності.</w:t>
            </w:r>
            <w:r w:rsidRPr="003B1D12">
              <w:rPr>
                <w:rStyle w:val="FontStyle29"/>
                <w:sz w:val="24"/>
                <w:szCs w:val="24"/>
                <w:lang w:val="uk-UA"/>
              </w:rPr>
              <w:tab/>
              <w:t>ПРЗ 4. Знає професійні стандарти, етичні та правові норми, що регулюють функціонування ЗМК та журналістську діяльність в Україні.</w:t>
            </w:r>
          </w:p>
          <w:p w:rsidR="00B82118" w:rsidRPr="003B1D12" w:rsidRDefault="00B82118" w:rsidP="00B82118">
            <w:pPr>
              <w:pStyle w:val="10"/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Style w:val="FontStyle29"/>
                <w:sz w:val="24"/>
                <w:szCs w:val="24"/>
                <w:lang w:val="uk-UA"/>
              </w:rPr>
            </w:pPr>
          </w:p>
        </w:tc>
        <w:tc>
          <w:tcPr>
            <w:tcW w:w="2424" w:type="pct"/>
          </w:tcPr>
          <w:p w:rsidR="00B82118" w:rsidRPr="003B1D12" w:rsidRDefault="00B82118" w:rsidP="00B82118">
            <w:pPr>
              <w:pStyle w:val="10"/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Style w:val="FontStyle29"/>
                <w:sz w:val="24"/>
                <w:szCs w:val="24"/>
                <w:lang w:val="uk-UA"/>
              </w:rPr>
            </w:pPr>
            <w:r w:rsidRPr="003B1D12">
              <w:rPr>
                <w:rStyle w:val="FontStyle29"/>
                <w:sz w:val="24"/>
                <w:szCs w:val="24"/>
                <w:lang w:val="uk-UA"/>
              </w:rPr>
              <w:t>ПРЗ 11. Знає способи верифікації отриманої інформації для підготовки журналістських матеріалів.</w:t>
            </w:r>
          </w:p>
          <w:p w:rsidR="00B82118" w:rsidRPr="003B1D12" w:rsidRDefault="00B82118" w:rsidP="00B82118">
            <w:pPr>
              <w:pStyle w:val="10"/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Style w:val="FontStyle29"/>
                <w:sz w:val="24"/>
                <w:szCs w:val="24"/>
                <w:lang w:val="uk-UA"/>
              </w:rPr>
            </w:pPr>
            <w:r w:rsidRPr="003B1D12">
              <w:rPr>
                <w:rStyle w:val="FontStyle29"/>
                <w:sz w:val="24"/>
                <w:szCs w:val="24"/>
                <w:lang w:val="uk-UA"/>
              </w:rPr>
              <w:t>ПРУ 3. Здатний дотримуватись професійних стандартів, етичних та правових норм, забезпечуючи суспільство різнобічною, оперативною, повною і правдивою інформацією. Уміє діяти соціально відповідально.</w:t>
            </w:r>
          </w:p>
          <w:p w:rsidR="00B82118" w:rsidRPr="003B1D12" w:rsidRDefault="00B82118" w:rsidP="00B82118">
            <w:pPr>
              <w:pStyle w:val="10"/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Style w:val="FontStyle29"/>
                <w:sz w:val="24"/>
                <w:szCs w:val="24"/>
                <w:lang w:val="uk-UA"/>
              </w:rPr>
            </w:pPr>
            <w:r w:rsidRPr="003B1D12">
              <w:rPr>
                <w:rStyle w:val="FontStyle29"/>
                <w:sz w:val="24"/>
                <w:szCs w:val="24"/>
                <w:lang w:val="uk-UA"/>
              </w:rPr>
              <w:t>ПРУ 8. Уміє перевіряти достовірність отриманої інформації.</w:t>
            </w:r>
          </w:p>
          <w:p w:rsidR="00B82118" w:rsidRPr="003B1D12" w:rsidRDefault="00B82118" w:rsidP="00B82118">
            <w:pPr>
              <w:pStyle w:val="10"/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Style w:val="FontStyle29"/>
                <w:iCs/>
                <w:sz w:val="24"/>
                <w:szCs w:val="24"/>
                <w:lang w:val="uk-UA" w:eastAsia="uk-UA"/>
              </w:rPr>
            </w:pPr>
            <w:r w:rsidRPr="003B1D12">
              <w:rPr>
                <w:rStyle w:val="FontStyle29"/>
                <w:sz w:val="24"/>
                <w:szCs w:val="24"/>
                <w:lang w:val="uk-UA"/>
              </w:rPr>
              <w:t>ПРА 2. Здатний аналізувати й вирішувати соціально та особистісно значущі світоглядні проблеми, приймати рішення на підставі сформованих ціннісних орієнтирів, визначати власну соціокультурну позицію в полікультурному суспільстві, бути носієм і захисником національної культури.</w:t>
            </w:r>
          </w:p>
        </w:tc>
      </w:tr>
    </w:tbl>
    <w:p w:rsidR="00211823" w:rsidRPr="00FB3C8D" w:rsidRDefault="00211823" w:rsidP="00FB3C8D">
      <w:pPr>
        <w:ind w:firstLine="709"/>
        <w:jc w:val="both"/>
      </w:pPr>
      <w:r w:rsidRPr="00FB3C8D">
        <w:t xml:space="preserve">На вивчення </w:t>
      </w:r>
      <w:r w:rsidR="00087882" w:rsidRPr="00FB3C8D">
        <w:t xml:space="preserve">навчальної дисципліни </w:t>
      </w:r>
      <w:r w:rsidR="00FD6F94" w:rsidRPr="00FB3C8D">
        <w:t xml:space="preserve">відводиться </w:t>
      </w:r>
      <w:r w:rsidR="008A73B2" w:rsidRPr="00FB3C8D">
        <w:t>3</w:t>
      </w:r>
      <w:r w:rsidR="00610809" w:rsidRPr="00FB3C8D">
        <w:t xml:space="preserve"> </w:t>
      </w:r>
      <w:r w:rsidR="00E500BF" w:rsidRPr="00FB3C8D">
        <w:t>кредит</w:t>
      </w:r>
      <w:r w:rsidR="00610809" w:rsidRPr="00FB3C8D">
        <w:t>и</w:t>
      </w:r>
      <w:r w:rsidR="00E500BF" w:rsidRPr="00FB3C8D">
        <w:t xml:space="preserve"> ЄКТС</w:t>
      </w:r>
      <w:r w:rsidR="00FD6F94" w:rsidRPr="00FB3C8D">
        <w:t xml:space="preserve"> </w:t>
      </w:r>
      <w:r w:rsidR="00E500BF" w:rsidRPr="00FB3C8D">
        <w:t>/</w:t>
      </w:r>
      <w:r w:rsidR="00FD6F94" w:rsidRPr="00FB3C8D">
        <w:t xml:space="preserve"> </w:t>
      </w:r>
      <w:r w:rsidR="008A73B2" w:rsidRPr="00FB3C8D">
        <w:t>9</w:t>
      </w:r>
      <w:r w:rsidR="00FA4E38" w:rsidRPr="00FB3C8D">
        <w:t>0</w:t>
      </w:r>
      <w:r w:rsidR="00FD6F94" w:rsidRPr="00FB3C8D">
        <w:t xml:space="preserve"> </w:t>
      </w:r>
      <w:r w:rsidRPr="00FB3C8D">
        <w:t>години.</w:t>
      </w:r>
    </w:p>
    <w:p w:rsidR="00962C0C" w:rsidRDefault="00962C0C" w:rsidP="00960F07">
      <w:pPr>
        <w:ind w:firstLine="709"/>
        <w:jc w:val="both"/>
        <w:rPr>
          <w:b/>
          <w:bCs/>
          <w:sz w:val="28"/>
          <w:szCs w:val="28"/>
        </w:rPr>
      </w:pPr>
    </w:p>
    <w:p w:rsidR="00211823" w:rsidRPr="00FA4E38" w:rsidRDefault="00211823" w:rsidP="00960F07">
      <w:pPr>
        <w:ind w:firstLine="709"/>
        <w:jc w:val="both"/>
        <w:rPr>
          <w:sz w:val="28"/>
          <w:szCs w:val="28"/>
        </w:rPr>
      </w:pPr>
      <w:r w:rsidRPr="00FA4E38">
        <w:rPr>
          <w:b/>
          <w:bCs/>
          <w:sz w:val="28"/>
          <w:szCs w:val="28"/>
        </w:rPr>
        <w:t>2. Інформаційний обсяг</w:t>
      </w:r>
      <w:r w:rsidR="002E025F" w:rsidRPr="00FA4E38">
        <w:rPr>
          <w:sz w:val="28"/>
          <w:szCs w:val="28"/>
        </w:rPr>
        <w:t xml:space="preserve"> </w:t>
      </w:r>
      <w:r w:rsidR="002E025F" w:rsidRPr="00FA4E38">
        <w:rPr>
          <w:b/>
          <w:sz w:val="28"/>
          <w:szCs w:val="28"/>
        </w:rPr>
        <w:t>навчальної</w:t>
      </w:r>
      <w:r w:rsidRPr="00FA4E38">
        <w:rPr>
          <w:b/>
          <w:bCs/>
          <w:sz w:val="28"/>
          <w:szCs w:val="28"/>
        </w:rPr>
        <w:t xml:space="preserve"> дисципліни</w:t>
      </w:r>
      <w:r w:rsidRPr="00FA4E38">
        <w:rPr>
          <w:sz w:val="28"/>
          <w:szCs w:val="28"/>
        </w:rPr>
        <w:t xml:space="preserve"> 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1. Медіакритика: сутність спеціалізації.</w:t>
      </w:r>
      <w:r w:rsidRPr="004F44D9">
        <w:rPr>
          <w:bCs/>
        </w:rPr>
        <w:t xml:space="preserve"> Зміст поняття «медіакритика». Предмет і основні характеристики медіа. Актуальні завдання медіакритики. 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2. Становлення медіакритики як особливої сфери журналістики</w:t>
      </w:r>
      <w:r w:rsidRPr="004F44D9">
        <w:rPr>
          <w:bCs/>
        </w:rPr>
        <w:t>. Історія медіакритики в Україні і за кордоном. Медіакритика в системі журналістської освіти.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3. Функції та різновиди медіакритики.</w:t>
      </w:r>
      <w:r w:rsidRPr="004F44D9">
        <w:rPr>
          <w:bCs/>
        </w:rPr>
        <w:t xml:space="preserve"> Функції медіакритики: інформаційно-комунікативна, пізнавальна, регулятивна, корекційна, просвітницька. </w:t>
      </w:r>
      <w:r w:rsidRPr="004F44D9">
        <w:rPr>
          <w:bCs/>
        </w:rPr>
        <w:lastRenderedPageBreak/>
        <w:t>Різновиди медіакритики за видами медіа (телевізійна, радіо-, журнально-, газетна критика, кінокритика). Різновиди медіакритики за аудиторією: академічна, професійна, масова.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4. Медійна критика як форма саморегулювання журналістської спільноти</w:t>
      </w:r>
      <w:r w:rsidRPr="004F44D9">
        <w:rPr>
          <w:bCs/>
        </w:rPr>
        <w:t xml:space="preserve"> (Спеціалізовані медіакритичні видання/ресурси і професійна експертиза. Телекритика», «Медіакритика» «Детектор медіа» MediaSapiens Stopfake Медіаняня, Інститут масової інформації, Український інститут медіа та комунікації та ін.) Професійні клуби, асоціації, гільдії, премії. Етичні стандарти і медіакритика.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5. Соціальна роль медіакритики.</w:t>
      </w:r>
      <w:r w:rsidRPr="004F44D9">
        <w:rPr>
          <w:bCs/>
        </w:rPr>
        <w:t xml:space="preserve"> Медіакритика і формування суспільного консенсусу. Медіакритика і проблема суспільної довіри до ЗМІ. Роль медіакритики в захисті гуманістичної культури. Медіакритика і мовна культура ЗМІ. Роль медіакритики у підтриманні здорового психологічного і морального клімату в суспільстві. Медіакритика і висвітлення у ЗМІ проблем суспільної безпеки. 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6. Медіакритика та аудиторія ЗМІ.</w:t>
      </w:r>
      <w:r w:rsidRPr="004F44D9">
        <w:rPr>
          <w:bCs/>
        </w:rPr>
        <w:t xml:space="preserve"> Взаємини медійних організацій і аудиторії в умовах інформаційного ринку. Медіакритика і проблема соціальної відповідальності ЗМІ.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 xml:space="preserve">Тема 7. Жанрова система медіакритики. </w:t>
      </w:r>
      <w:r w:rsidRPr="004F44D9">
        <w:rPr>
          <w:bCs/>
        </w:rPr>
        <w:t>Інформаційні жанри медіакритики. Жанрові характеристики медіакритики. Використання інформаційних жанрів у медіакритиці.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8. Аналітичні жанри в медіакритиці.</w:t>
      </w:r>
      <w:r w:rsidRPr="004F44D9">
        <w:rPr>
          <w:bCs/>
        </w:rPr>
        <w:t xml:space="preserve"> Публіцистичні жанри в медіакритиці. Коментар, аналітична стаття, авторська колонка, есе, огляд, рецензія.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 xml:space="preserve">Тема 9. Стереотипи масової свідомості. </w:t>
      </w:r>
      <w:r w:rsidRPr="004F44D9">
        <w:rPr>
          <w:bCs/>
        </w:rPr>
        <w:t>Роль медіакритики в корекції соціально-шкідливих стереотипів (етичних, расових, статевих, культових).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10. Мова ворожнечі в медіа.</w:t>
      </w:r>
      <w:r w:rsidRPr="004F44D9">
        <w:rPr>
          <w:bCs/>
        </w:rPr>
        <w:t xml:space="preserve"> Мова ворожнечі: дегуманізація. Образ ворога. Ознаки і техніки мови ворожнечі. Ярлики ворожнечі щодо внутрішньо переміщених осіб.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11. Проблема замовної журналістики.</w:t>
      </w:r>
      <w:r w:rsidRPr="004F44D9">
        <w:rPr>
          <w:bCs/>
        </w:rPr>
        <w:t xml:space="preserve"> Інформація і медіаспоживання. Найважливіші характеристики елітних якісних видань. Зона популярних видань. МК як прояв своєрідного ноосферного екобалансу (нооценозу.). Джинса.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12. Проблема таблоїдизаціії та шоуїзації.</w:t>
      </w:r>
      <w:r w:rsidRPr="004F44D9">
        <w:rPr>
          <w:bCs/>
        </w:rPr>
        <w:t xml:space="preserve"> Медіакритика і сучасні тенденції розвитку медіасистеми: комерціалізація, таблоїдизація, шоуїзація, збільшення масштабів.</w:t>
      </w:r>
      <w:r>
        <w:rPr>
          <w:bCs/>
        </w:rPr>
        <w:t xml:space="preserve"> </w:t>
      </w:r>
      <w:r w:rsidRPr="004F44D9">
        <w:rPr>
          <w:bCs/>
        </w:rPr>
        <w:t xml:space="preserve">Медіанасильство. Пріоритет медіанасильства в сучасних ЗМІ. Кримінальний світ медіа. 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13. Маніпуляція і пропаганда.</w:t>
      </w:r>
      <w:r w:rsidRPr="004F44D9">
        <w:rPr>
          <w:bCs/>
        </w:rPr>
        <w:t xml:space="preserve"> Практичні маркери інформації та пропаганди в медіапросторі. Власники медіа. Цензура, самоцензура. Журналістські стандарти. Маніпуляції в медіа та пропаганда. Фейк як один із механізмів інформаційної маніпуляції. Маніпуляції в заголовках, з експертами, фотофейки, маніпуляції на ТБ, в нових медіа, в книгах. Застосування інструментів перевірки інформації, спростування фейків.</w:t>
      </w:r>
    </w:p>
    <w:p w:rsidR="00B82118" w:rsidRPr="004F44D9" w:rsidRDefault="00B82118" w:rsidP="00B82118">
      <w:pPr>
        <w:ind w:firstLine="720"/>
        <w:jc w:val="both"/>
        <w:rPr>
          <w:bCs/>
        </w:rPr>
      </w:pPr>
      <w:r w:rsidRPr="00B82118">
        <w:rPr>
          <w:b/>
        </w:rPr>
        <w:t>Тема 14. Підготовка медіакритичних матеріалів.</w:t>
      </w:r>
      <w:r w:rsidRPr="004F44D9">
        <w:rPr>
          <w:bCs/>
        </w:rPr>
        <w:t xml:space="preserve"> Написання медіакритичних матеріалів.</w:t>
      </w:r>
    </w:p>
    <w:p w:rsidR="00B82118" w:rsidRDefault="00B82118" w:rsidP="00C80703">
      <w:pPr>
        <w:pStyle w:val="3"/>
        <w:ind w:firstLine="709"/>
        <w:jc w:val="both"/>
        <w:rPr>
          <w:sz w:val="28"/>
          <w:szCs w:val="28"/>
        </w:rPr>
      </w:pPr>
    </w:p>
    <w:p w:rsidR="00211823" w:rsidRPr="00962C0C" w:rsidRDefault="00211823" w:rsidP="00C80703">
      <w:pPr>
        <w:pStyle w:val="3"/>
        <w:ind w:firstLine="709"/>
        <w:jc w:val="both"/>
        <w:rPr>
          <w:sz w:val="24"/>
        </w:rPr>
      </w:pPr>
      <w:r w:rsidRPr="00FA4E38">
        <w:rPr>
          <w:sz w:val="28"/>
          <w:szCs w:val="28"/>
        </w:rPr>
        <w:t xml:space="preserve">3. </w:t>
      </w:r>
      <w:r w:rsidRPr="00962C0C">
        <w:rPr>
          <w:sz w:val="24"/>
        </w:rPr>
        <w:t>Рекомендована література</w:t>
      </w:r>
    </w:p>
    <w:p w:rsidR="00E119D3" w:rsidRPr="00962C0C" w:rsidRDefault="00E119D3" w:rsidP="00E119D3">
      <w:pPr>
        <w:shd w:val="clear" w:color="auto" w:fill="FFFFFF"/>
        <w:jc w:val="center"/>
        <w:rPr>
          <w:b/>
          <w:bCs/>
          <w:spacing w:val="-6"/>
        </w:rPr>
      </w:pPr>
      <w:r w:rsidRPr="00962C0C">
        <w:rPr>
          <w:b/>
          <w:bCs/>
          <w:spacing w:val="-6"/>
        </w:rPr>
        <w:t>Базова</w:t>
      </w:r>
    </w:p>
    <w:p w:rsidR="007231D7" w:rsidRPr="004F44D9" w:rsidRDefault="007231D7" w:rsidP="007231D7">
      <w:pPr>
        <w:numPr>
          <w:ilvl w:val="0"/>
          <w:numId w:val="42"/>
        </w:numPr>
        <w:ind w:left="284" w:hanging="284"/>
        <w:jc w:val="both"/>
      </w:pPr>
      <w:r w:rsidRPr="004F44D9">
        <w:t xml:space="preserve">Бутиріна М. В. Стереотипи масової свідомості: особливості формування та функціонування у медіа середовищі: монографія. Дніпропетровськ: «Слово», 2009. 368 с. </w:t>
      </w:r>
    </w:p>
    <w:p w:rsidR="007231D7" w:rsidRPr="004F44D9" w:rsidRDefault="007231D7" w:rsidP="007231D7">
      <w:pPr>
        <w:numPr>
          <w:ilvl w:val="0"/>
          <w:numId w:val="42"/>
        </w:numPr>
        <w:ind w:left="284" w:hanging="284"/>
        <w:jc w:val="both"/>
      </w:pPr>
      <w:r w:rsidRPr="004F44D9">
        <w:t>Вебер А. Навчальний посібник з проблематики «мови ненависті». Пер. з англ. Східно-Європейського Інституту Розвитку; за заг. ред. О. Павліченка. К. : Тютюкін, 2010. 96 с.</w:t>
      </w:r>
    </w:p>
    <w:p w:rsidR="007231D7" w:rsidRPr="004F44D9" w:rsidRDefault="007231D7" w:rsidP="007231D7">
      <w:pPr>
        <w:numPr>
          <w:ilvl w:val="0"/>
          <w:numId w:val="42"/>
        </w:numPr>
        <w:shd w:val="clear" w:color="auto" w:fill="FFFFFF"/>
        <w:ind w:left="284" w:hanging="284"/>
        <w:rPr>
          <w:b/>
          <w:bCs/>
        </w:rPr>
      </w:pPr>
      <w:r w:rsidRPr="004F44D9">
        <w:t xml:space="preserve">Іванова О., Мойсеєва О., Стеблина Н. Місцева преса: посібник для ЗМІ. Як регіональним журналістам працювати за часів нових медіа та кризи демократії. Київ: ТОВ «Бізнесполіграф», 2019. URL : </w:t>
      </w:r>
      <w:hyperlink r:id="rId7" w:history="1">
        <w:r w:rsidRPr="004F44D9">
          <w:rPr>
            <w:rStyle w:val="af0"/>
          </w:rPr>
          <w:t>http://www.ualocal.media/wp-content/uploads/2019/09/tutorial_print.pdf</w:t>
        </w:r>
      </w:hyperlink>
    </w:p>
    <w:p w:rsidR="007231D7" w:rsidRPr="004F44D9" w:rsidRDefault="007231D7" w:rsidP="007231D7">
      <w:pPr>
        <w:numPr>
          <w:ilvl w:val="0"/>
          <w:numId w:val="42"/>
        </w:numPr>
        <w:shd w:val="clear" w:color="auto" w:fill="FFFFFF"/>
        <w:ind w:left="284" w:hanging="284"/>
        <w:jc w:val="both"/>
        <w:rPr>
          <w:b/>
          <w:bCs/>
        </w:rPr>
      </w:pPr>
      <w:r w:rsidRPr="004F44D9">
        <w:t>Квіт С. Масові комунікації : підручник. К</w:t>
      </w:r>
      <w:r>
        <w:t xml:space="preserve">иїв </w:t>
      </w:r>
      <w:r w:rsidRPr="004F44D9">
        <w:t>: ВД «Києво-Могилянська академія», 2008. 208 с.</w:t>
      </w:r>
    </w:p>
    <w:p w:rsidR="007231D7" w:rsidRPr="004F44D9" w:rsidRDefault="007231D7" w:rsidP="007231D7">
      <w:pPr>
        <w:numPr>
          <w:ilvl w:val="0"/>
          <w:numId w:val="42"/>
        </w:numPr>
        <w:shd w:val="clear" w:color="auto" w:fill="FFFFFF"/>
        <w:ind w:left="284" w:hanging="284"/>
        <w:jc w:val="both"/>
        <w:rPr>
          <w:b/>
          <w:bCs/>
        </w:rPr>
      </w:pPr>
      <w:r w:rsidRPr="004F44D9">
        <w:lastRenderedPageBreak/>
        <w:t>Проект «Без Кордонів» ГО «Центр «Соціальна Дія»: МОВА ВОРОЖНЕЧІ ТА ЗМІ: МІЖНАРОДНІ СТАНДАРТИ ТА ПІДХОДИ. К</w:t>
      </w:r>
      <w:r>
        <w:t>иїв</w:t>
      </w:r>
      <w:r w:rsidRPr="004F44D9">
        <w:t>, 2015. 64</w:t>
      </w:r>
      <w:r>
        <w:t xml:space="preserve"> </w:t>
      </w:r>
      <w:r w:rsidRPr="004F44D9">
        <w:t>с.</w:t>
      </w:r>
    </w:p>
    <w:p w:rsidR="007231D7" w:rsidRPr="004F44D9" w:rsidRDefault="007231D7" w:rsidP="007231D7">
      <w:pPr>
        <w:numPr>
          <w:ilvl w:val="0"/>
          <w:numId w:val="42"/>
        </w:numPr>
        <w:shd w:val="clear" w:color="auto" w:fill="FFFFFF"/>
        <w:ind w:left="284" w:hanging="284"/>
        <w:jc w:val="both"/>
        <w:rPr>
          <w:b/>
          <w:bCs/>
        </w:rPr>
      </w:pPr>
      <w:r w:rsidRPr="004F44D9">
        <w:t>Сулім А. А. Медіакритика в Україні: функції, тематика, проблематика : дис. на здобуття наукового ступеня канд. наук із соц. ком. Дніпропетровськ, 2015. 242 с.</w:t>
      </w:r>
    </w:p>
    <w:p w:rsidR="007231D7" w:rsidRPr="004F44D9" w:rsidRDefault="007231D7" w:rsidP="007231D7">
      <w:pPr>
        <w:numPr>
          <w:ilvl w:val="0"/>
          <w:numId w:val="42"/>
        </w:numPr>
        <w:shd w:val="clear" w:color="auto" w:fill="FFFFFF"/>
        <w:ind w:left="284" w:hanging="284"/>
        <w:jc w:val="both"/>
        <w:rPr>
          <w:b/>
          <w:bCs/>
        </w:rPr>
      </w:pPr>
      <w:r w:rsidRPr="004F44D9">
        <w:t>Фенько Н.М. Медіакритика: навчально-методичний посібник</w:t>
      </w:r>
      <w:r>
        <w:t>.</w:t>
      </w:r>
      <w:r w:rsidRPr="004F44D9">
        <w:t xml:space="preserve"> Кіровоград</w:t>
      </w:r>
      <w:r>
        <w:t xml:space="preserve"> </w:t>
      </w:r>
      <w:r w:rsidRPr="004F44D9">
        <w:t>: РВВ КДПУ ім. В. Винниченка, 2012. 103 с.</w:t>
      </w:r>
    </w:p>
    <w:p w:rsidR="007231D7" w:rsidRPr="004F44D9" w:rsidRDefault="007231D7" w:rsidP="007231D7">
      <w:pPr>
        <w:shd w:val="clear" w:color="auto" w:fill="FFFFFF"/>
        <w:ind w:left="284" w:hanging="284"/>
        <w:jc w:val="both"/>
        <w:rPr>
          <w:b/>
          <w:bCs/>
        </w:rPr>
      </w:pPr>
    </w:p>
    <w:p w:rsidR="007231D7" w:rsidRPr="004F44D9" w:rsidRDefault="007231D7" w:rsidP="007231D7">
      <w:pPr>
        <w:pStyle w:val="af3"/>
        <w:tabs>
          <w:tab w:val="left" w:pos="0"/>
        </w:tabs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4F44D9">
        <w:rPr>
          <w:rFonts w:ascii="Times New Roman" w:hAnsi="Times New Roman"/>
          <w:b/>
          <w:sz w:val="24"/>
          <w:szCs w:val="24"/>
        </w:rPr>
        <w:t>Допоміжна</w:t>
      </w:r>
    </w:p>
    <w:p w:rsidR="007231D7" w:rsidRPr="004F44D9" w:rsidRDefault="007231D7" w:rsidP="007231D7">
      <w:pPr>
        <w:numPr>
          <w:ilvl w:val="0"/>
          <w:numId w:val="44"/>
        </w:numPr>
        <w:shd w:val="clear" w:color="auto" w:fill="FFFFFF"/>
        <w:ind w:left="284" w:hanging="284"/>
        <w:jc w:val="both"/>
      </w:pPr>
      <w:r w:rsidRPr="004F44D9">
        <w:t>Баканов Р.П. Масс-медиа глазами газет: Практические рекомендации в помощь начинающему медийному критику: Учебно-методическое пособие Казань: Издательство Казанского государственного университета, 2008. 256 с.</w:t>
      </w:r>
    </w:p>
    <w:p w:rsidR="007231D7" w:rsidRPr="004F44D9" w:rsidRDefault="007231D7" w:rsidP="007231D7">
      <w:pPr>
        <w:numPr>
          <w:ilvl w:val="0"/>
          <w:numId w:val="44"/>
        </w:numPr>
        <w:ind w:left="284" w:hanging="284"/>
        <w:jc w:val="both"/>
      </w:pPr>
      <w:r w:rsidRPr="004F44D9">
        <w:t xml:space="preserve">Голоднікова Ю. Парадокси української медіакритики. </w:t>
      </w:r>
      <w:r w:rsidRPr="004F44D9">
        <w:rPr>
          <w:i/>
        </w:rPr>
        <w:t>Медіакритика</w:t>
      </w:r>
      <w:r w:rsidRPr="004F44D9">
        <w:t xml:space="preserve"> : №16. 20.03.09. URL : http://www.mediakrytyka.info/drukovani/paradoksy-ukrayinskoyimediakrytyky.html.</w:t>
      </w:r>
    </w:p>
    <w:p w:rsidR="007231D7" w:rsidRPr="004F44D9" w:rsidRDefault="007231D7" w:rsidP="007231D7">
      <w:pPr>
        <w:numPr>
          <w:ilvl w:val="0"/>
          <w:numId w:val="44"/>
        </w:numPr>
        <w:shd w:val="clear" w:color="auto" w:fill="FFFFFF"/>
        <w:ind w:left="284" w:hanging="284"/>
        <w:jc w:val="both"/>
        <w:rPr>
          <w:rStyle w:val="ac"/>
          <w:b w:val="0"/>
        </w:rPr>
      </w:pPr>
      <w:r w:rsidRPr="004F44D9">
        <w:t xml:space="preserve">Довженко О. Для чого потрібна медіакритика? </w:t>
      </w:r>
      <w:r w:rsidRPr="004F44D9">
        <w:rPr>
          <w:i/>
        </w:rPr>
        <w:t>Медіакритика</w:t>
      </w:r>
      <w:r w:rsidRPr="004F44D9">
        <w:t xml:space="preserve">. 03.11.2010. URL : </w:t>
      </w:r>
      <w:hyperlink r:id="rId8" w:history="1">
        <w:r w:rsidRPr="004F44D9">
          <w:rPr>
            <w:rStyle w:val="af0"/>
          </w:rPr>
          <w:t>http://www.mediakrytyka.info/media-filosofiya/mediakrytyka-v-ukrayini-nedorosla-y-nedootsinena.html</w:t>
        </w:r>
      </w:hyperlink>
    </w:p>
    <w:p w:rsidR="007231D7" w:rsidRPr="004F44D9" w:rsidRDefault="007231D7" w:rsidP="007231D7">
      <w:pPr>
        <w:numPr>
          <w:ilvl w:val="0"/>
          <w:numId w:val="44"/>
        </w:numPr>
        <w:shd w:val="clear" w:color="auto" w:fill="FFFFFF"/>
        <w:ind w:left="284" w:hanging="284"/>
        <w:jc w:val="both"/>
        <w:rPr>
          <w:color w:val="000000"/>
        </w:rPr>
      </w:pPr>
      <w:r w:rsidRPr="004F44D9">
        <w:rPr>
          <w:color w:val="000000"/>
        </w:rPr>
        <w:t>Здоровега В. Теорія і методика журналістської творчості : підручник. 2-ге вид., перероб. і допов. Л</w:t>
      </w:r>
      <w:r>
        <w:rPr>
          <w:color w:val="000000"/>
        </w:rPr>
        <w:t>ьвів</w:t>
      </w:r>
      <w:r w:rsidRPr="004F44D9">
        <w:rPr>
          <w:color w:val="000000"/>
        </w:rPr>
        <w:t xml:space="preserve"> : ПАІС, 2004. 268с.</w:t>
      </w:r>
    </w:p>
    <w:p w:rsidR="007231D7" w:rsidRPr="004F44D9" w:rsidRDefault="007231D7" w:rsidP="007231D7">
      <w:pPr>
        <w:numPr>
          <w:ilvl w:val="0"/>
          <w:numId w:val="44"/>
        </w:numPr>
        <w:shd w:val="clear" w:color="auto" w:fill="FFFFFF"/>
        <w:ind w:left="284" w:hanging="284"/>
        <w:jc w:val="both"/>
      </w:pPr>
      <w:r w:rsidRPr="004F44D9">
        <w:t xml:space="preserve">Короченский А. «Пятая власть?» Феномен медиакритики в контексте информационного рынка : монограф. Ростов: Международный ин-т журналистики и филологии, 2002. 272 с. URL : </w:t>
      </w:r>
      <w:hyperlink r:id="rId9" w:history="1">
        <w:r w:rsidRPr="004F44D9">
          <w:rPr>
            <w:rStyle w:val="af0"/>
          </w:rPr>
          <w:t>http://old.kpfu.ru/f13/rbakanov/index.php?id=5&amp;idm=0&amp;num=23</w:t>
        </w:r>
      </w:hyperlink>
    </w:p>
    <w:p w:rsidR="007231D7" w:rsidRPr="004F44D9" w:rsidRDefault="007231D7" w:rsidP="007231D7">
      <w:pPr>
        <w:numPr>
          <w:ilvl w:val="0"/>
          <w:numId w:val="44"/>
        </w:numPr>
        <w:shd w:val="clear" w:color="auto" w:fill="FFFFFF"/>
        <w:ind w:left="284" w:hanging="284"/>
        <w:jc w:val="both"/>
      </w:pPr>
      <w:r w:rsidRPr="004F44D9">
        <w:t>Потятиник Б. Медіа: ключі до розуміння. Л, 2004. 312 с.</w:t>
      </w:r>
    </w:p>
    <w:p w:rsidR="007231D7" w:rsidRPr="004F44D9" w:rsidRDefault="007231D7" w:rsidP="007231D7">
      <w:pPr>
        <w:numPr>
          <w:ilvl w:val="0"/>
          <w:numId w:val="44"/>
        </w:numPr>
        <w:shd w:val="clear" w:color="auto" w:fill="FFFFFF"/>
        <w:ind w:left="284" w:hanging="284"/>
        <w:jc w:val="both"/>
        <w:rPr>
          <w:rStyle w:val="ac"/>
          <w:b w:val="0"/>
        </w:rPr>
      </w:pPr>
      <w:r w:rsidRPr="004F44D9">
        <w:rPr>
          <w:rStyle w:val="ac"/>
          <w:b w:val="0"/>
        </w:rPr>
        <w:t xml:space="preserve">Потятиник Б. Медіакритика в системі журналістської освіти України: Львів – Київ – Транзит. </w:t>
      </w:r>
      <w:r w:rsidRPr="004F44D9">
        <w:rPr>
          <w:rStyle w:val="ac"/>
          <w:b w:val="0"/>
          <w:i/>
        </w:rPr>
        <w:t>Вісник Львівського університету. Серія Журналістика.</w:t>
      </w:r>
      <w:r w:rsidRPr="004F44D9">
        <w:rPr>
          <w:rStyle w:val="ac"/>
          <w:b w:val="0"/>
        </w:rPr>
        <w:t xml:space="preserve"> 2017. Випуск 42. С. 54–61.</w:t>
      </w:r>
    </w:p>
    <w:p w:rsidR="007231D7" w:rsidRPr="004F44D9" w:rsidRDefault="007231D7" w:rsidP="007231D7">
      <w:pPr>
        <w:shd w:val="clear" w:color="auto" w:fill="FFFFFF"/>
        <w:ind w:left="284" w:hanging="284"/>
        <w:jc w:val="both"/>
      </w:pPr>
    </w:p>
    <w:p w:rsidR="007231D7" w:rsidRPr="004F44D9" w:rsidRDefault="007231D7" w:rsidP="007231D7">
      <w:pPr>
        <w:shd w:val="clear" w:color="auto" w:fill="FFFFFF"/>
        <w:ind w:left="284" w:hanging="284"/>
        <w:jc w:val="center"/>
      </w:pPr>
      <w:r w:rsidRPr="004F44D9">
        <w:rPr>
          <w:b/>
        </w:rPr>
        <w:t>Інформаційні ресурси</w:t>
      </w:r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>Бібліотека БДПУ.</w:t>
      </w:r>
    </w:p>
    <w:p w:rsidR="007231D7" w:rsidRPr="004F44D9" w:rsidRDefault="007231D7" w:rsidP="007231D7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F44D9">
        <w:t>Медіатека факультету філології та соціальних комунікацій.</w:t>
      </w:r>
    </w:p>
    <w:p w:rsidR="007231D7" w:rsidRPr="004F44D9" w:rsidRDefault="007231D7" w:rsidP="007231D7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F44D9">
        <w:t>Медіатека кафедри соціальних комунікацій.</w:t>
      </w:r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 xml:space="preserve">MediaSapiens </w:t>
      </w:r>
      <w:hyperlink r:id="rId10" w:history="1">
        <w:r w:rsidRPr="004F44D9">
          <w:rPr>
            <w:rStyle w:val="af0"/>
          </w:rPr>
          <w:t>https://ms.detector.media/</w:t>
        </w:r>
      </w:hyperlink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 xml:space="preserve">Stopfake </w:t>
      </w:r>
      <w:hyperlink r:id="rId11" w:history="1">
        <w:r w:rsidRPr="004F44D9">
          <w:rPr>
            <w:rStyle w:val="af0"/>
          </w:rPr>
          <w:t>https://www.stopfake.org/ru/glavnaya-2/</w:t>
        </w:r>
      </w:hyperlink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 xml:space="preserve">БезБрехні </w:t>
      </w:r>
      <w:hyperlink r:id="rId12" w:history="1">
        <w:r w:rsidRPr="004F44D9">
          <w:rPr>
            <w:rStyle w:val="af0"/>
          </w:rPr>
          <w:t>https://www.bez-brehni.com/</w:t>
        </w:r>
      </w:hyperlink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 xml:space="preserve">Детектор медіа </w:t>
      </w:r>
      <w:hyperlink r:id="rId13" w:history="1">
        <w:r w:rsidRPr="004F44D9">
          <w:rPr>
            <w:rStyle w:val="af0"/>
          </w:rPr>
          <w:t>https://detector.media/</w:t>
        </w:r>
      </w:hyperlink>
      <w:r w:rsidRPr="004F44D9">
        <w:t xml:space="preserve"> </w:t>
      </w:r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 xml:space="preserve">Європейська обсерваторія журналістики </w:t>
      </w:r>
      <w:hyperlink r:id="rId14" w:history="1">
        <w:r w:rsidRPr="004F44D9">
          <w:rPr>
            <w:rStyle w:val="af0"/>
          </w:rPr>
          <w:t>https://ua.ejo-online.eu/</w:t>
        </w:r>
      </w:hyperlink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 xml:space="preserve">Інститут масової інформації </w:t>
      </w:r>
      <w:hyperlink r:id="rId15" w:history="1">
        <w:r w:rsidRPr="004F44D9">
          <w:rPr>
            <w:rStyle w:val="af0"/>
          </w:rPr>
          <w:t>https://imi.org.ua/</w:t>
        </w:r>
      </w:hyperlink>
    </w:p>
    <w:p w:rsidR="007231D7" w:rsidRPr="004F44D9" w:rsidRDefault="007231D7" w:rsidP="007231D7">
      <w:pPr>
        <w:numPr>
          <w:ilvl w:val="0"/>
          <w:numId w:val="43"/>
        </w:numPr>
        <w:ind w:left="284" w:hanging="284"/>
      </w:pPr>
      <w:r w:rsidRPr="004F44D9">
        <w:t xml:space="preserve">МГО «Інтерньюз–Україна» </w:t>
      </w:r>
      <w:hyperlink r:id="rId16" w:history="1">
        <w:r w:rsidRPr="004F44D9">
          <w:rPr>
            <w:rStyle w:val="af0"/>
          </w:rPr>
          <w:t>https://internews.ua/about</w:t>
        </w:r>
      </w:hyperlink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 xml:space="preserve">Медіакритика </w:t>
      </w:r>
      <w:hyperlink r:id="rId17" w:history="1">
        <w:r w:rsidRPr="004F44D9">
          <w:rPr>
            <w:rStyle w:val="af0"/>
          </w:rPr>
          <w:t>https://www.mediakrytyka.info/</w:t>
        </w:r>
      </w:hyperlink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 xml:space="preserve">Медіаняня </w:t>
      </w:r>
      <w:hyperlink r:id="rId18" w:history="1">
        <w:r w:rsidRPr="004F44D9">
          <w:rPr>
            <w:rStyle w:val="af0"/>
          </w:rPr>
          <w:t>https://mediananny.com/</w:t>
        </w:r>
      </w:hyperlink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  <w:rPr>
          <w:shd w:val="clear" w:color="auto" w:fill="FFFFFF"/>
        </w:rPr>
      </w:pPr>
      <w:r w:rsidRPr="004F44D9">
        <w:t xml:space="preserve">Незалежна медійна рада </w:t>
      </w:r>
      <w:hyperlink r:id="rId19" w:history="1">
        <w:r w:rsidRPr="004F44D9">
          <w:rPr>
            <w:rStyle w:val="af0"/>
          </w:rPr>
          <w:t>https://mediarada.org.ua/</w:t>
        </w:r>
      </w:hyperlink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 xml:space="preserve">Телекритика </w:t>
      </w:r>
      <w:hyperlink r:id="rId20" w:history="1">
        <w:r w:rsidRPr="004F44D9">
          <w:rPr>
            <w:rStyle w:val="af0"/>
          </w:rPr>
          <w:t>https://telekritika.ua/</w:t>
        </w:r>
      </w:hyperlink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 xml:space="preserve">Український журналістський фонд </w:t>
      </w:r>
      <w:hyperlink r:id="rId21" w:history="1">
        <w:r w:rsidRPr="004F44D9">
          <w:rPr>
            <w:rStyle w:val="af0"/>
          </w:rPr>
          <w:t>http://ujf.org.ua/?page_id=2</w:t>
        </w:r>
      </w:hyperlink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rPr>
          <w:shd w:val="clear" w:color="auto" w:fill="FFFFFF"/>
        </w:rPr>
        <w:t xml:space="preserve">Український інститут </w:t>
      </w:r>
      <w:r w:rsidRPr="004F44D9">
        <w:t>медіа та комунікації</w:t>
      </w:r>
    </w:p>
    <w:p w:rsidR="007231D7" w:rsidRPr="004F44D9" w:rsidRDefault="007231D7" w:rsidP="007231D7">
      <w:pPr>
        <w:numPr>
          <w:ilvl w:val="0"/>
          <w:numId w:val="43"/>
        </w:numPr>
        <w:ind w:left="284" w:hanging="284"/>
        <w:jc w:val="both"/>
      </w:pPr>
      <w:r w:rsidRPr="004F44D9">
        <w:t xml:space="preserve">Фундація «Суспільність» </w:t>
      </w:r>
      <w:hyperlink r:id="rId22" w:history="1">
        <w:r w:rsidRPr="004F44D9">
          <w:rPr>
            <w:rStyle w:val="af0"/>
          </w:rPr>
          <w:t>http://souspilnist.org/</w:t>
        </w:r>
      </w:hyperlink>
    </w:p>
    <w:p w:rsidR="007231D7" w:rsidRPr="004F44D9" w:rsidRDefault="007231D7" w:rsidP="007231D7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F44D9">
        <w:t xml:space="preserve">Центр демократії та верховенства права </w:t>
      </w:r>
      <w:hyperlink r:id="rId23" w:history="1">
        <w:r w:rsidRPr="004F44D9">
          <w:rPr>
            <w:rStyle w:val="af0"/>
          </w:rPr>
          <w:t>https://cedem.org.ua/who-we-are/</w:t>
        </w:r>
      </w:hyperlink>
    </w:p>
    <w:p w:rsidR="007231D7" w:rsidRPr="001C0F88" w:rsidRDefault="007231D7" w:rsidP="007231D7">
      <w:pPr>
        <w:pStyle w:val="af3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6B4DB8" w:rsidRPr="00962C0C" w:rsidRDefault="008D6181" w:rsidP="00FA4E38">
      <w:pPr>
        <w:ind w:firstLine="709"/>
        <w:jc w:val="both"/>
        <w:rPr>
          <w:bCs/>
        </w:rPr>
      </w:pPr>
      <w:r w:rsidRPr="00962C0C">
        <w:rPr>
          <w:b/>
        </w:rPr>
        <w:t xml:space="preserve">4. </w:t>
      </w:r>
      <w:r w:rsidR="00D25F37" w:rsidRPr="00962C0C">
        <w:rPr>
          <w:b/>
        </w:rPr>
        <w:t>Методи навчання:</w:t>
      </w:r>
      <w:r w:rsidR="007C641D" w:rsidRPr="00962C0C">
        <w:t xml:space="preserve"> </w:t>
      </w:r>
      <w:r w:rsidR="006B4DB8" w:rsidRPr="00962C0C">
        <w:t>словесні (</w:t>
      </w:r>
      <w:r w:rsidR="006B4DB8" w:rsidRPr="00962C0C">
        <w:rPr>
          <w:color w:val="000000"/>
        </w:rPr>
        <w:t>пояснення, розповідь, лекція</w:t>
      </w:r>
      <w:r w:rsidR="006B4DB8" w:rsidRPr="00962C0C">
        <w:t xml:space="preserve">); </w:t>
      </w:r>
      <w:r w:rsidR="00FA4E38" w:rsidRPr="00962C0C">
        <w:rPr>
          <w:bCs/>
        </w:rPr>
        <w:t xml:space="preserve">практичні заняття, творчі завдання. </w:t>
      </w:r>
    </w:p>
    <w:p w:rsidR="00FA4E38" w:rsidRPr="00962C0C" w:rsidRDefault="00FA4E38" w:rsidP="00FA4E38">
      <w:pPr>
        <w:ind w:firstLine="709"/>
        <w:jc w:val="both"/>
        <w:rPr>
          <w:bCs/>
        </w:rPr>
      </w:pPr>
      <w:r w:rsidRPr="00962C0C">
        <w:rPr>
          <w:bCs/>
        </w:rPr>
        <w:t>Самостійна робота: домашні завдання, створення контенту, розміщення контенту на веб-ресурсах.</w:t>
      </w:r>
    </w:p>
    <w:p w:rsidR="00D25F37" w:rsidRPr="00962C0C" w:rsidRDefault="00D25F37" w:rsidP="008D6181">
      <w:pPr>
        <w:pStyle w:val="3"/>
        <w:ind w:firstLine="709"/>
        <w:jc w:val="left"/>
        <w:rPr>
          <w:b w:val="0"/>
          <w:sz w:val="24"/>
        </w:rPr>
      </w:pPr>
    </w:p>
    <w:p w:rsidR="00C72687" w:rsidRPr="00962C0C" w:rsidRDefault="008D6181" w:rsidP="008D6181">
      <w:pPr>
        <w:pStyle w:val="3"/>
        <w:ind w:firstLine="709"/>
        <w:jc w:val="left"/>
        <w:rPr>
          <w:b w:val="0"/>
          <w:sz w:val="24"/>
        </w:rPr>
      </w:pPr>
      <w:r w:rsidRPr="00962C0C">
        <w:rPr>
          <w:sz w:val="24"/>
        </w:rPr>
        <w:t xml:space="preserve">5. </w:t>
      </w:r>
      <w:r w:rsidR="00C72687" w:rsidRPr="00962C0C">
        <w:rPr>
          <w:sz w:val="24"/>
        </w:rPr>
        <w:t>Форма підсумково</w:t>
      </w:r>
      <w:r w:rsidR="006D118A" w:rsidRPr="00962C0C">
        <w:rPr>
          <w:sz w:val="24"/>
        </w:rPr>
        <w:t>го контролю успішності навчання</w:t>
      </w:r>
      <w:r w:rsidRPr="00962C0C">
        <w:rPr>
          <w:sz w:val="24"/>
        </w:rPr>
        <w:t>:</w:t>
      </w:r>
      <w:r w:rsidR="00801C55" w:rsidRPr="00962C0C">
        <w:rPr>
          <w:b w:val="0"/>
          <w:sz w:val="24"/>
        </w:rPr>
        <w:t xml:space="preserve"> </w:t>
      </w:r>
      <w:r w:rsidR="00FA4E38" w:rsidRPr="00962C0C">
        <w:rPr>
          <w:b w:val="0"/>
          <w:sz w:val="24"/>
        </w:rPr>
        <w:t>екзамен</w:t>
      </w:r>
    </w:p>
    <w:p w:rsidR="008D6181" w:rsidRPr="00962C0C" w:rsidRDefault="008D6181" w:rsidP="008D6181">
      <w:pPr>
        <w:ind w:firstLine="709"/>
        <w:rPr>
          <w:b/>
        </w:rPr>
      </w:pPr>
      <w:r w:rsidRPr="00962C0C">
        <w:rPr>
          <w:b/>
        </w:rPr>
        <w:t>6. Система оцінювання.</w:t>
      </w:r>
    </w:p>
    <w:p w:rsidR="008E3A98" w:rsidRPr="00962C0C" w:rsidRDefault="008D6181" w:rsidP="008D6181">
      <w:pPr>
        <w:jc w:val="center"/>
        <w:rPr>
          <w:bCs/>
        </w:rPr>
      </w:pPr>
      <w:r w:rsidRPr="00962C0C">
        <w:rPr>
          <w:rFonts w:cs="Calibri"/>
          <w:bCs/>
        </w:rPr>
        <w:t>Шкала оцінювання: національна та ЄКТС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2587"/>
        <w:gridCol w:w="2203"/>
        <w:gridCol w:w="3111"/>
      </w:tblGrid>
      <w:tr w:rsidR="008D6181" w:rsidRPr="00962C0C" w:rsidTr="000B4A6B">
        <w:trPr>
          <w:trHeight w:val="382"/>
        </w:trPr>
        <w:tc>
          <w:tcPr>
            <w:tcW w:w="1276" w:type="dxa"/>
            <w:vMerge w:val="restart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Сума балів за всі види навчальної діяльності</w:t>
            </w:r>
          </w:p>
        </w:tc>
        <w:tc>
          <w:tcPr>
            <w:tcW w:w="4961" w:type="dxa"/>
            <w:gridSpan w:val="2"/>
            <w:vAlign w:val="center"/>
          </w:tcPr>
          <w:p w:rsidR="008D6181" w:rsidRPr="00962C0C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Оцінка за національною шкалою</w:t>
            </w:r>
          </w:p>
        </w:tc>
        <w:tc>
          <w:tcPr>
            <w:tcW w:w="3261" w:type="dxa"/>
            <w:vAlign w:val="center"/>
          </w:tcPr>
          <w:p w:rsidR="008D6181" w:rsidRPr="00962C0C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Оцінка за шкалою ЄКТС</w:t>
            </w:r>
          </w:p>
        </w:tc>
      </w:tr>
      <w:tr w:rsidR="008D6181" w:rsidRPr="00962C0C" w:rsidTr="00BF0ED0">
        <w:trPr>
          <w:trHeight w:val="830"/>
        </w:trPr>
        <w:tc>
          <w:tcPr>
            <w:tcW w:w="1276" w:type="dxa"/>
            <w:vMerge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</w:p>
        </w:tc>
        <w:tc>
          <w:tcPr>
            <w:tcW w:w="2693" w:type="dxa"/>
            <w:vAlign w:val="center"/>
          </w:tcPr>
          <w:p w:rsidR="008D6181" w:rsidRPr="00962C0C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Для підсумкового семестрового контролю, що</w:t>
            </w:r>
          </w:p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включає екзамен, курсову роботу, практику</w:t>
            </w:r>
          </w:p>
        </w:tc>
        <w:tc>
          <w:tcPr>
            <w:tcW w:w="2268" w:type="dxa"/>
            <w:vAlign w:val="center"/>
          </w:tcPr>
          <w:p w:rsidR="008D6181" w:rsidRPr="00962C0C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Для підсумкового семестрового контролю, що</w:t>
            </w:r>
          </w:p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включає залік</w:t>
            </w:r>
          </w:p>
        </w:tc>
        <w:tc>
          <w:tcPr>
            <w:tcW w:w="3261" w:type="dxa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Для всіх видів підсумкового контролю</w:t>
            </w:r>
          </w:p>
        </w:tc>
      </w:tr>
      <w:tr w:rsidR="008D6181" w:rsidRPr="00962C0C" w:rsidTr="00BF0ED0">
        <w:trPr>
          <w:trHeight w:val="454"/>
        </w:trPr>
        <w:tc>
          <w:tcPr>
            <w:tcW w:w="1276" w:type="dxa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90-100</w:t>
            </w:r>
          </w:p>
        </w:tc>
        <w:tc>
          <w:tcPr>
            <w:tcW w:w="2693" w:type="dxa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відмінно</w:t>
            </w:r>
          </w:p>
        </w:tc>
        <w:tc>
          <w:tcPr>
            <w:tcW w:w="2268" w:type="dxa"/>
            <w:vMerge w:val="restart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зараховано</w:t>
            </w:r>
          </w:p>
        </w:tc>
        <w:tc>
          <w:tcPr>
            <w:tcW w:w="3261" w:type="dxa"/>
            <w:vAlign w:val="center"/>
          </w:tcPr>
          <w:p w:rsidR="008D6181" w:rsidRPr="00962C0C" w:rsidRDefault="008D6181" w:rsidP="00BF0ED0">
            <w:pPr>
              <w:rPr>
                <w:rFonts w:cs="Calibri"/>
              </w:rPr>
            </w:pPr>
            <w:r w:rsidRPr="00962C0C">
              <w:rPr>
                <w:rFonts w:cs="Calibri"/>
              </w:rPr>
              <w:t>A (відмінно)</w:t>
            </w:r>
          </w:p>
        </w:tc>
      </w:tr>
      <w:tr w:rsidR="008D6181" w:rsidRPr="00962C0C" w:rsidTr="00BF0ED0">
        <w:trPr>
          <w:trHeight w:val="454"/>
        </w:trPr>
        <w:tc>
          <w:tcPr>
            <w:tcW w:w="1276" w:type="dxa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78-89</w:t>
            </w:r>
          </w:p>
        </w:tc>
        <w:tc>
          <w:tcPr>
            <w:tcW w:w="2693" w:type="dxa"/>
            <w:vMerge w:val="restart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добре</w:t>
            </w:r>
          </w:p>
        </w:tc>
        <w:tc>
          <w:tcPr>
            <w:tcW w:w="2268" w:type="dxa"/>
            <w:vMerge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</w:p>
        </w:tc>
        <w:tc>
          <w:tcPr>
            <w:tcW w:w="3261" w:type="dxa"/>
            <w:vAlign w:val="center"/>
          </w:tcPr>
          <w:p w:rsidR="008D6181" w:rsidRPr="00962C0C" w:rsidRDefault="008D6181" w:rsidP="00BF0ED0">
            <w:pPr>
              <w:rPr>
                <w:rFonts w:cs="Calibri"/>
              </w:rPr>
            </w:pPr>
            <w:r w:rsidRPr="00962C0C">
              <w:rPr>
                <w:rFonts w:cs="Calibri"/>
              </w:rPr>
              <w:t>B (добре)</w:t>
            </w:r>
          </w:p>
        </w:tc>
      </w:tr>
      <w:tr w:rsidR="008D6181" w:rsidRPr="00962C0C" w:rsidTr="00BF0ED0">
        <w:trPr>
          <w:trHeight w:val="454"/>
        </w:trPr>
        <w:tc>
          <w:tcPr>
            <w:tcW w:w="1276" w:type="dxa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65-77</w:t>
            </w:r>
          </w:p>
        </w:tc>
        <w:tc>
          <w:tcPr>
            <w:tcW w:w="2693" w:type="dxa"/>
            <w:vMerge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vMerge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</w:p>
        </w:tc>
        <w:tc>
          <w:tcPr>
            <w:tcW w:w="3261" w:type="dxa"/>
            <w:vAlign w:val="center"/>
          </w:tcPr>
          <w:p w:rsidR="008D6181" w:rsidRPr="00962C0C" w:rsidRDefault="008D6181" w:rsidP="00BF0ED0">
            <w:pPr>
              <w:rPr>
                <w:rFonts w:cs="Calibri"/>
              </w:rPr>
            </w:pPr>
            <w:r w:rsidRPr="00962C0C">
              <w:rPr>
                <w:rFonts w:cs="Calibri"/>
              </w:rPr>
              <w:t>С (добре)</w:t>
            </w:r>
          </w:p>
        </w:tc>
      </w:tr>
      <w:tr w:rsidR="008D6181" w:rsidRPr="00962C0C" w:rsidTr="00BF0ED0">
        <w:trPr>
          <w:trHeight w:val="454"/>
        </w:trPr>
        <w:tc>
          <w:tcPr>
            <w:tcW w:w="1276" w:type="dxa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58-64</w:t>
            </w:r>
          </w:p>
        </w:tc>
        <w:tc>
          <w:tcPr>
            <w:tcW w:w="2693" w:type="dxa"/>
            <w:vMerge w:val="restart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задовільно</w:t>
            </w:r>
          </w:p>
        </w:tc>
        <w:tc>
          <w:tcPr>
            <w:tcW w:w="2268" w:type="dxa"/>
            <w:vMerge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</w:p>
        </w:tc>
        <w:tc>
          <w:tcPr>
            <w:tcW w:w="3261" w:type="dxa"/>
            <w:vAlign w:val="center"/>
          </w:tcPr>
          <w:p w:rsidR="008D6181" w:rsidRPr="00962C0C" w:rsidRDefault="008D6181" w:rsidP="00BF0ED0">
            <w:pPr>
              <w:rPr>
                <w:rFonts w:cs="Calibri"/>
              </w:rPr>
            </w:pPr>
            <w:r w:rsidRPr="00962C0C">
              <w:rPr>
                <w:rFonts w:cs="Calibri"/>
              </w:rPr>
              <w:t>D (задовільно)</w:t>
            </w:r>
          </w:p>
        </w:tc>
      </w:tr>
      <w:tr w:rsidR="008D6181" w:rsidRPr="00962C0C" w:rsidTr="00BF0ED0">
        <w:trPr>
          <w:trHeight w:val="454"/>
        </w:trPr>
        <w:tc>
          <w:tcPr>
            <w:tcW w:w="1276" w:type="dxa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50-57</w:t>
            </w:r>
          </w:p>
        </w:tc>
        <w:tc>
          <w:tcPr>
            <w:tcW w:w="2693" w:type="dxa"/>
            <w:vMerge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vMerge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</w:p>
        </w:tc>
        <w:tc>
          <w:tcPr>
            <w:tcW w:w="3261" w:type="dxa"/>
            <w:vAlign w:val="center"/>
          </w:tcPr>
          <w:p w:rsidR="008D6181" w:rsidRPr="00962C0C" w:rsidRDefault="008D6181" w:rsidP="00BF0ED0">
            <w:pPr>
              <w:rPr>
                <w:rFonts w:cs="Calibri"/>
              </w:rPr>
            </w:pPr>
            <w:r w:rsidRPr="00962C0C">
              <w:rPr>
                <w:rFonts w:cs="Calibri"/>
              </w:rPr>
              <w:t>Е (задовільно)</w:t>
            </w:r>
          </w:p>
        </w:tc>
      </w:tr>
      <w:tr w:rsidR="008D6181" w:rsidRPr="00962C0C" w:rsidTr="00BF0ED0">
        <w:trPr>
          <w:trHeight w:val="454"/>
        </w:trPr>
        <w:tc>
          <w:tcPr>
            <w:tcW w:w="1276" w:type="dxa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35-49</w:t>
            </w:r>
          </w:p>
        </w:tc>
        <w:tc>
          <w:tcPr>
            <w:tcW w:w="2693" w:type="dxa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незадовільно</w:t>
            </w:r>
          </w:p>
        </w:tc>
        <w:tc>
          <w:tcPr>
            <w:tcW w:w="2268" w:type="dxa"/>
            <w:vMerge w:val="restart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не зараховано</w:t>
            </w:r>
          </w:p>
        </w:tc>
        <w:tc>
          <w:tcPr>
            <w:tcW w:w="3261" w:type="dxa"/>
            <w:vAlign w:val="center"/>
          </w:tcPr>
          <w:p w:rsidR="008D6181" w:rsidRPr="00962C0C" w:rsidRDefault="008D6181" w:rsidP="00BF0ED0">
            <w:pPr>
              <w:rPr>
                <w:rFonts w:cs="Calibri"/>
              </w:rPr>
            </w:pPr>
            <w:r w:rsidRPr="00962C0C">
              <w:rPr>
                <w:rFonts w:cs="Calibri"/>
              </w:rPr>
              <w:t>FX (незадовільно)</w:t>
            </w:r>
          </w:p>
          <w:p w:rsidR="008D6181" w:rsidRPr="00962C0C" w:rsidRDefault="008D6181" w:rsidP="00BF0ED0">
            <w:pPr>
              <w:rPr>
                <w:rFonts w:cs="Calibri"/>
              </w:rPr>
            </w:pPr>
            <w:r w:rsidRPr="00962C0C">
              <w:rPr>
                <w:rFonts w:cs="Calibri"/>
              </w:rPr>
              <w:t>з можливістю повторного складання</w:t>
            </w:r>
          </w:p>
        </w:tc>
      </w:tr>
      <w:tr w:rsidR="008D6181" w:rsidRPr="00962C0C" w:rsidTr="00BF0ED0">
        <w:trPr>
          <w:trHeight w:val="454"/>
        </w:trPr>
        <w:tc>
          <w:tcPr>
            <w:tcW w:w="1276" w:type="dxa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1-34</w:t>
            </w:r>
          </w:p>
        </w:tc>
        <w:tc>
          <w:tcPr>
            <w:tcW w:w="2693" w:type="dxa"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  <w:r w:rsidRPr="00962C0C">
              <w:rPr>
                <w:rFonts w:cs="Calibri"/>
              </w:rPr>
              <w:t>незадовільно</w:t>
            </w:r>
          </w:p>
        </w:tc>
        <w:tc>
          <w:tcPr>
            <w:tcW w:w="2268" w:type="dxa"/>
            <w:vMerge/>
            <w:vAlign w:val="center"/>
          </w:tcPr>
          <w:p w:rsidR="008D6181" w:rsidRPr="00962C0C" w:rsidRDefault="008D6181" w:rsidP="00BF0ED0">
            <w:pPr>
              <w:jc w:val="center"/>
              <w:rPr>
                <w:rFonts w:cs="Calibri"/>
              </w:rPr>
            </w:pPr>
          </w:p>
        </w:tc>
        <w:tc>
          <w:tcPr>
            <w:tcW w:w="3261" w:type="dxa"/>
            <w:vAlign w:val="center"/>
          </w:tcPr>
          <w:p w:rsidR="008D6181" w:rsidRPr="00962C0C" w:rsidRDefault="008D6181" w:rsidP="00BF0ED0">
            <w:pPr>
              <w:rPr>
                <w:rFonts w:cs="Calibri"/>
              </w:rPr>
            </w:pPr>
            <w:r w:rsidRPr="00962C0C">
              <w:rPr>
                <w:rFonts w:cs="Calibri"/>
              </w:rPr>
              <w:t>F (незадовільно)</w:t>
            </w:r>
          </w:p>
          <w:p w:rsidR="008D6181" w:rsidRPr="00962C0C" w:rsidRDefault="008D6181" w:rsidP="00BF0ED0">
            <w:pPr>
              <w:rPr>
                <w:rFonts w:cs="Calibri"/>
              </w:rPr>
            </w:pPr>
            <w:r w:rsidRPr="00962C0C">
              <w:rPr>
                <w:rFonts w:cs="Calibri"/>
              </w:rPr>
              <w:t>з обов’язковим повторним вивченням дисципліни</w:t>
            </w:r>
          </w:p>
        </w:tc>
      </w:tr>
    </w:tbl>
    <w:p w:rsidR="005A230D" w:rsidRPr="00962C0C" w:rsidRDefault="005A230D" w:rsidP="000626E8">
      <w:pPr>
        <w:tabs>
          <w:tab w:val="left" w:pos="-180"/>
        </w:tabs>
        <w:rPr>
          <w:bCs/>
        </w:rPr>
      </w:pPr>
    </w:p>
    <w:sectPr w:rsidR="005A230D" w:rsidRPr="00962C0C" w:rsidSect="005B0158">
      <w:footerReference w:type="even" r:id="rId24"/>
      <w:footerReference w:type="default" r:id="rId25"/>
      <w:pgSz w:w="11907" w:h="16840" w:code="9"/>
      <w:pgMar w:top="1134" w:right="851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B48" w:rsidRDefault="003E5B48">
      <w:r>
        <w:separator/>
      </w:r>
    </w:p>
  </w:endnote>
  <w:endnote w:type="continuationSeparator" w:id="0">
    <w:p w:rsidR="003E5B48" w:rsidRDefault="003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ED3" w:rsidRDefault="006D124F" w:rsidP="00C726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2E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ED3" w:rsidRDefault="00A72E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7969"/>
      <w:docPartObj>
        <w:docPartGallery w:val="Page Numbers (Bottom of Page)"/>
        <w:docPartUnique/>
      </w:docPartObj>
    </w:sdtPr>
    <w:sdtEndPr/>
    <w:sdtContent>
      <w:p w:rsidR="00D457B5" w:rsidRDefault="00294D9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7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2ED3" w:rsidRDefault="00A72ED3" w:rsidP="001B5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B48" w:rsidRDefault="003E5B48">
      <w:r>
        <w:separator/>
      </w:r>
    </w:p>
  </w:footnote>
  <w:footnote w:type="continuationSeparator" w:id="0">
    <w:p w:rsidR="003E5B48" w:rsidRDefault="003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0C4580"/>
    <w:multiLevelType w:val="hybridMultilevel"/>
    <w:tmpl w:val="FF7E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E1518"/>
    <w:multiLevelType w:val="hybridMultilevel"/>
    <w:tmpl w:val="FE42F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6EC1"/>
    <w:multiLevelType w:val="hybridMultilevel"/>
    <w:tmpl w:val="E8407A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B1C1C"/>
    <w:multiLevelType w:val="hybridMultilevel"/>
    <w:tmpl w:val="BDBC5418"/>
    <w:lvl w:ilvl="0" w:tplc="9B626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A52FB"/>
    <w:multiLevelType w:val="hybridMultilevel"/>
    <w:tmpl w:val="6FF0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D627DD"/>
    <w:multiLevelType w:val="hybridMultilevel"/>
    <w:tmpl w:val="10F61646"/>
    <w:lvl w:ilvl="0" w:tplc="E4E0E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D153416"/>
    <w:multiLevelType w:val="hybridMultilevel"/>
    <w:tmpl w:val="FF7E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1442B08"/>
    <w:multiLevelType w:val="hybridMultilevel"/>
    <w:tmpl w:val="261ECD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E27AC"/>
    <w:multiLevelType w:val="hybridMultilevel"/>
    <w:tmpl w:val="77989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D671FB"/>
    <w:multiLevelType w:val="hybridMultilevel"/>
    <w:tmpl w:val="DBC24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94668"/>
    <w:multiLevelType w:val="hybridMultilevel"/>
    <w:tmpl w:val="952C4A6A"/>
    <w:lvl w:ilvl="0" w:tplc="E4341B88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B367FB"/>
    <w:multiLevelType w:val="hybridMultilevel"/>
    <w:tmpl w:val="D7B25CAA"/>
    <w:lvl w:ilvl="0" w:tplc="709C96A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31AF9"/>
    <w:multiLevelType w:val="hybridMultilevel"/>
    <w:tmpl w:val="03DC896C"/>
    <w:lvl w:ilvl="0" w:tplc="E4E0E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01763E"/>
    <w:multiLevelType w:val="hybridMultilevel"/>
    <w:tmpl w:val="E2EE4B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329DE"/>
    <w:multiLevelType w:val="hybridMultilevel"/>
    <w:tmpl w:val="F82AF0E2"/>
    <w:lvl w:ilvl="0" w:tplc="023E5B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373FB"/>
    <w:multiLevelType w:val="hybridMultilevel"/>
    <w:tmpl w:val="8A1CF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D5D6B"/>
    <w:multiLevelType w:val="multilevel"/>
    <w:tmpl w:val="3086CC14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Verdana" w:hAnsi="Verdana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Verdana" w:hAnsi="Verdana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Verdana" w:hAnsi="Verdana" w:hint="default"/>
        <w:b w:val="0"/>
        <w:color w:val="000000"/>
        <w:sz w:val="24"/>
      </w:rPr>
    </w:lvl>
  </w:abstractNum>
  <w:abstractNum w:abstractNumId="23" w15:restartNumberingAfterBreak="0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 w15:restartNumberingAfterBreak="0">
    <w:nsid w:val="55C24637"/>
    <w:multiLevelType w:val="hybridMultilevel"/>
    <w:tmpl w:val="DA2E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63F6"/>
    <w:multiLevelType w:val="hybridMultilevel"/>
    <w:tmpl w:val="91A83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464E"/>
    <w:multiLevelType w:val="hybridMultilevel"/>
    <w:tmpl w:val="C832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C2C84"/>
    <w:multiLevelType w:val="hybridMultilevel"/>
    <w:tmpl w:val="FB5224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85212"/>
    <w:multiLevelType w:val="hybridMultilevel"/>
    <w:tmpl w:val="4264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46C66"/>
    <w:multiLevelType w:val="hybridMultilevel"/>
    <w:tmpl w:val="A82AED1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600B514A"/>
    <w:multiLevelType w:val="hybridMultilevel"/>
    <w:tmpl w:val="B77CBFD8"/>
    <w:lvl w:ilvl="0" w:tplc="E558F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6A6E88"/>
    <w:multiLevelType w:val="hybridMultilevel"/>
    <w:tmpl w:val="13FAA4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21339"/>
    <w:multiLevelType w:val="hybridMultilevel"/>
    <w:tmpl w:val="2924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C08FA"/>
    <w:multiLevelType w:val="hybridMultilevel"/>
    <w:tmpl w:val="014AC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F1F4646"/>
    <w:multiLevelType w:val="hybridMultilevel"/>
    <w:tmpl w:val="4E240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74441"/>
    <w:multiLevelType w:val="hybridMultilevel"/>
    <w:tmpl w:val="13FAA46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7E55E02"/>
    <w:multiLevelType w:val="hybridMultilevel"/>
    <w:tmpl w:val="BB8693F4"/>
    <w:lvl w:ilvl="0" w:tplc="E4B2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B414CA"/>
    <w:multiLevelType w:val="hybridMultilevel"/>
    <w:tmpl w:val="7A14B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1C3725"/>
    <w:multiLevelType w:val="hybridMultilevel"/>
    <w:tmpl w:val="8A6E1D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39"/>
  </w:num>
  <w:num w:numId="5">
    <w:abstractNumId w:val="12"/>
  </w:num>
  <w:num w:numId="6">
    <w:abstractNumId w:val="35"/>
  </w:num>
  <w:num w:numId="7">
    <w:abstractNumId w:val="42"/>
  </w:num>
  <w:num w:numId="8">
    <w:abstractNumId w:val="10"/>
  </w:num>
  <w:num w:numId="9">
    <w:abstractNumId w:val="34"/>
  </w:num>
  <w:num w:numId="10">
    <w:abstractNumId w:val="9"/>
  </w:num>
  <w:num w:numId="11">
    <w:abstractNumId w:val="6"/>
  </w:num>
  <w:num w:numId="12">
    <w:abstractNumId w:val="23"/>
  </w:num>
  <w:num w:numId="13">
    <w:abstractNumId w:val="22"/>
  </w:num>
  <w:num w:numId="14">
    <w:abstractNumId w:val="29"/>
  </w:num>
  <w:num w:numId="15">
    <w:abstractNumId w:val="3"/>
  </w:num>
  <w:num w:numId="16">
    <w:abstractNumId w:val="41"/>
  </w:num>
  <w:num w:numId="17">
    <w:abstractNumId w:val="2"/>
  </w:num>
  <w:num w:numId="18">
    <w:abstractNumId w:val="21"/>
  </w:num>
  <w:num w:numId="19">
    <w:abstractNumId w:val="15"/>
  </w:num>
  <w:num w:numId="20">
    <w:abstractNumId w:val="19"/>
  </w:num>
  <w:num w:numId="21">
    <w:abstractNumId w:val="43"/>
  </w:num>
  <w:num w:numId="22">
    <w:abstractNumId w:val="32"/>
  </w:num>
  <w:num w:numId="23">
    <w:abstractNumId w:val="31"/>
  </w:num>
  <w:num w:numId="24">
    <w:abstractNumId w:val="26"/>
  </w:num>
  <w:num w:numId="25">
    <w:abstractNumId w:val="4"/>
  </w:num>
  <w:num w:numId="26">
    <w:abstractNumId w:val="37"/>
  </w:num>
  <w:num w:numId="27">
    <w:abstractNumId w:val="28"/>
  </w:num>
  <w:num w:numId="28">
    <w:abstractNumId w:val="20"/>
  </w:num>
  <w:num w:numId="29">
    <w:abstractNumId w:val="1"/>
  </w:num>
  <w:num w:numId="30">
    <w:abstractNumId w:val="11"/>
  </w:num>
  <w:num w:numId="31">
    <w:abstractNumId w:val="40"/>
  </w:num>
  <w:num w:numId="32">
    <w:abstractNumId w:val="33"/>
  </w:num>
  <w:num w:numId="33">
    <w:abstractNumId w:val="30"/>
  </w:num>
  <w:num w:numId="34">
    <w:abstractNumId w:val="18"/>
  </w:num>
  <w:num w:numId="35">
    <w:abstractNumId w:val="5"/>
  </w:num>
  <w:num w:numId="36">
    <w:abstractNumId w:val="27"/>
  </w:num>
  <w:num w:numId="37">
    <w:abstractNumId w:val="14"/>
  </w:num>
  <w:num w:numId="38">
    <w:abstractNumId w:val="13"/>
  </w:num>
  <w:num w:numId="39">
    <w:abstractNumId w:val="38"/>
  </w:num>
  <w:num w:numId="40">
    <w:abstractNumId w:val="7"/>
  </w:num>
  <w:num w:numId="41">
    <w:abstractNumId w:val="16"/>
  </w:num>
  <w:num w:numId="42">
    <w:abstractNumId w:val="17"/>
  </w:num>
  <w:num w:numId="43">
    <w:abstractNumId w:val="2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98"/>
    <w:rsid w:val="00010978"/>
    <w:rsid w:val="000538E2"/>
    <w:rsid w:val="00053C76"/>
    <w:rsid w:val="000606C3"/>
    <w:rsid w:val="000626E8"/>
    <w:rsid w:val="0008548F"/>
    <w:rsid w:val="00087882"/>
    <w:rsid w:val="00087B8D"/>
    <w:rsid w:val="000B4A6B"/>
    <w:rsid w:val="000B752F"/>
    <w:rsid w:val="000C1B2F"/>
    <w:rsid w:val="000F0F86"/>
    <w:rsid w:val="00121E39"/>
    <w:rsid w:val="00144FDC"/>
    <w:rsid w:val="00172379"/>
    <w:rsid w:val="001B566B"/>
    <w:rsid w:val="001B6F34"/>
    <w:rsid w:val="001B75F0"/>
    <w:rsid w:val="001E53A8"/>
    <w:rsid w:val="001F0E3E"/>
    <w:rsid w:val="001F31D0"/>
    <w:rsid w:val="001F5A1F"/>
    <w:rsid w:val="00211823"/>
    <w:rsid w:val="00251DF0"/>
    <w:rsid w:val="00253C02"/>
    <w:rsid w:val="00262C11"/>
    <w:rsid w:val="00294D96"/>
    <w:rsid w:val="00295F91"/>
    <w:rsid w:val="002B214F"/>
    <w:rsid w:val="002C4A1D"/>
    <w:rsid w:val="002E025F"/>
    <w:rsid w:val="0030337C"/>
    <w:rsid w:val="003133A6"/>
    <w:rsid w:val="003349FA"/>
    <w:rsid w:val="00335FDC"/>
    <w:rsid w:val="003553E4"/>
    <w:rsid w:val="0037409C"/>
    <w:rsid w:val="0038690A"/>
    <w:rsid w:val="003A012B"/>
    <w:rsid w:val="003A6132"/>
    <w:rsid w:val="003B2244"/>
    <w:rsid w:val="003D0063"/>
    <w:rsid w:val="003E5B48"/>
    <w:rsid w:val="00401DB1"/>
    <w:rsid w:val="00415F1B"/>
    <w:rsid w:val="00432878"/>
    <w:rsid w:val="00441E4D"/>
    <w:rsid w:val="00445D7A"/>
    <w:rsid w:val="0045681B"/>
    <w:rsid w:val="00463A97"/>
    <w:rsid w:val="004707F5"/>
    <w:rsid w:val="004936F3"/>
    <w:rsid w:val="004A05E9"/>
    <w:rsid w:val="004A796D"/>
    <w:rsid w:val="004B7DA5"/>
    <w:rsid w:val="004C368D"/>
    <w:rsid w:val="004D0A24"/>
    <w:rsid w:val="004E5D65"/>
    <w:rsid w:val="004F0C09"/>
    <w:rsid w:val="004F3896"/>
    <w:rsid w:val="0055561C"/>
    <w:rsid w:val="00581912"/>
    <w:rsid w:val="00595CD0"/>
    <w:rsid w:val="005A230D"/>
    <w:rsid w:val="005B0158"/>
    <w:rsid w:val="005B1796"/>
    <w:rsid w:val="005B76F5"/>
    <w:rsid w:val="005D602A"/>
    <w:rsid w:val="005E10C4"/>
    <w:rsid w:val="00600D49"/>
    <w:rsid w:val="00610809"/>
    <w:rsid w:val="00611B76"/>
    <w:rsid w:val="0061564D"/>
    <w:rsid w:val="006347FF"/>
    <w:rsid w:val="00644A98"/>
    <w:rsid w:val="00667741"/>
    <w:rsid w:val="00685F2B"/>
    <w:rsid w:val="0069336F"/>
    <w:rsid w:val="006A635D"/>
    <w:rsid w:val="006B4DB8"/>
    <w:rsid w:val="006D103F"/>
    <w:rsid w:val="006D118A"/>
    <w:rsid w:val="006D124F"/>
    <w:rsid w:val="006D19AB"/>
    <w:rsid w:val="00707E75"/>
    <w:rsid w:val="0072313E"/>
    <w:rsid w:val="007231D7"/>
    <w:rsid w:val="00736452"/>
    <w:rsid w:val="00742663"/>
    <w:rsid w:val="00746591"/>
    <w:rsid w:val="00751754"/>
    <w:rsid w:val="00776CD6"/>
    <w:rsid w:val="00781FDC"/>
    <w:rsid w:val="007844CE"/>
    <w:rsid w:val="007C641D"/>
    <w:rsid w:val="007C6CAE"/>
    <w:rsid w:val="007D0182"/>
    <w:rsid w:val="007E698E"/>
    <w:rsid w:val="00801C55"/>
    <w:rsid w:val="00813142"/>
    <w:rsid w:val="00816FA8"/>
    <w:rsid w:val="008412F1"/>
    <w:rsid w:val="00844687"/>
    <w:rsid w:val="00863304"/>
    <w:rsid w:val="00865946"/>
    <w:rsid w:val="0087007F"/>
    <w:rsid w:val="00873C08"/>
    <w:rsid w:val="008A73B2"/>
    <w:rsid w:val="008C37DB"/>
    <w:rsid w:val="008D50C0"/>
    <w:rsid w:val="008D5755"/>
    <w:rsid w:val="008D6181"/>
    <w:rsid w:val="008E07A8"/>
    <w:rsid w:val="008E3A98"/>
    <w:rsid w:val="008E4820"/>
    <w:rsid w:val="008E7B03"/>
    <w:rsid w:val="008F2102"/>
    <w:rsid w:val="008F41FF"/>
    <w:rsid w:val="009030D6"/>
    <w:rsid w:val="00914E4E"/>
    <w:rsid w:val="00954BC6"/>
    <w:rsid w:val="00960F07"/>
    <w:rsid w:val="00962C0C"/>
    <w:rsid w:val="00976624"/>
    <w:rsid w:val="00986E4C"/>
    <w:rsid w:val="009C78A1"/>
    <w:rsid w:val="009E652B"/>
    <w:rsid w:val="00A0646C"/>
    <w:rsid w:val="00A07F58"/>
    <w:rsid w:val="00A10CB3"/>
    <w:rsid w:val="00A142CF"/>
    <w:rsid w:val="00A54320"/>
    <w:rsid w:val="00A60327"/>
    <w:rsid w:val="00A72ED3"/>
    <w:rsid w:val="00A93FA1"/>
    <w:rsid w:val="00AC508C"/>
    <w:rsid w:val="00B02C81"/>
    <w:rsid w:val="00B07A40"/>
    <w:rsid w:val="00B251FF"/>
    <w:rsid w:val="00B27EB6"/>
    <w:rsid w:val="00B32E9A"/>
    <w:rsid w:val="00B3659B"/>
    <w:rsid w:val="00B40079"/>
    <w:rsid w:val="00B578E1"/>
    <w:rsid w:val="00B60CFE"/>
    <w:rsid w:val="00B67FA9"/>
    <w:rsid w:val="00B82118"/>
    <w:rsid w:val="00BB3186"/>
    <w:rsid w:val="00BB504F"/>
    <w:rsid w:val="00BC793C"/>
    <w:rsid w:val="00BD57CD"/>
    <w:rsid w:val="00BD6879"/>
    <w:rsid w:val="00BD6E04"/>
    <w:rsid w:val="00BE4F9F"/>
    <w:rsid w:val="00BF2066"/>
    <w:rsid w:val="00C51F3E"/>
    <w:rsid w:val="00C72687"/>
    <w:rsid w:val="00C80703"/>
    <w:rsid w:val="00C93AF3"/>
    <w:rsid w:val="00CA7344"/>
    <w:rsid w:val="00CD683A"/>
    <w:rsid w:val="00CD7737"/>
    <w:rsid w:val="00D25F37"/>
    <w:rsid w:val="00D457B5"/>
    <w:rsid w:val="00D721B6"/>
    <w:rsid w:val="00DB116B"/>
    <w:rsid w:val="00DC44A3"/>
    <w:rsid w:val="00DE54B3"/>
    <w:rsid w:val="00DF1F73"/>
    <w:rsid w:val="00E119D3"/>
    <w:rsid w:val="00E203B2"/>
    <w:rsid w:val="00E20A4B"/>
    <w:rsid w:val="00E500BF"/>
    <w:rsid w:val="00E6235C"/>
    <w:rsid w:val="00E650D0"/>
    <w:rsid w:val="00E838EF"/>
    <w:rsid w:val="00E86FC3"/>
    <w:rsid w:val="00E9428F"/>
    <w:rsid w:val="00EA352B"/>
    <w:rsid w:val="00EA7D14"/>
    <w:rsid w:val="00EB1E77"/>
    <w:rsid w:val="00EC4D54"/>
    <w:rsid w:val="00ED28E2"/>
    <w:rsid w:val="00EE307C"/>
    <w:rsid w:val="00EE70CA"/>
    <w:rsid w:val="00EF4A26"/>
    <w:rsid w:val="00F03ED9"/>
    <w:rsid w:val="00F053C0"/>
    <w:rsid w:val="00F12869"/>
    <w:rsid w:val="00F216AD"/>
    <w:rsid w:val="00F34F8E"/>
    <w:rsid w:val="00F52F18"/>
    <w:rsid w:val="00F645BD"/>
    <w:rsid w:val="00F9366F"/>
    <w:rsid w:val="00FA3566"/>
    <w:rsid w:val="00FA4E38"/>
    <w:rsid w:val="00FB3C8D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697DF-2714-4710-9DEA-56A3A71F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24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B224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224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B2244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3B2244"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2244"/>
    <w:rPr>
      <w:sz w:val="28"/>
    </w:rPr>
  </w:style>
  <w:style w:type="paragraph" w:styleId="a4">
    <w:name w:val="Body Text Indent"/>
    <w:basedOn w:val="a"/>
    <w:rsid w:val="003B2244"/>
    <w:pPr>
      <w:ind w:firstLine="540"/>
    </w:pPr>
    <w:rPr>
      <w:sz w:val="28"/>
    </w:rPr>
  </w:style>
  <w:style w:type="paragraph" w:styleId="20">
    <w:name w:val="Body Text Indent 2"/>
    <w:basedOn w:val="a"/>
    <w:rsid w:val="003B2244"/>
    <w:pPr>
      <w:ind w:left="1440" w:hanging="720"/>
    </w:pPr>
    <w:rPr>
      <w:sz w:val="28"/>
    </w:rPr>
  </w:style>
  <w:style w:type="paragraph" w:styleId="30">
    <w:name w:val="Body Text Indent 3"/>
    <w:basedOn w:val="a"/>
    <w:rsid w:val="003B2244"/>
    <w:pPr>
      <w:ind w:left="540"/>
    </w:pPr>
    <w:rPr>
      <w:sz w:val="28"/>
    </w:rPr>
  </w:style>
  <w:style w:type="paragraph" w:styleId="a5">
    <w:name w:val="footer"/>
    <w:basedOn w:val="a"/>
    <w:link w:val="a6"/>
    <w:uiPriority w:val="99"/>
    <w:rsid w:val="00C726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50C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nhideWhenUsed/>
    <w:rsid w:val="001B5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B566B"/>
    <w:rPr>
      <w:sz w:val="24"/>
      <w:szCs w:val="24"/>
      <w:lang w:val="uk-UA"/>
    </w:rPr>
  </w:style>
  <w:style w:type="paragraph" w:customStyle="1" w:styleId="Style12">
    <w:name w:val="Style12"/>
    <w:basedOn w:val="a"/>
    <w:uiPriority w:val="99"/>
    <w:rsid w:val="00B40079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19">
    <w:name w:val="Style19"/>
    <w:basedOn w:val="a"/>
    <w:uiPriority w:val="99"/>
    <w:rsid w:val="00B40079"/>
    <w:pPr>
      <w:widowControl w:val="0"/>
      <w:autoSpaceDE w:val="0"/>
      <w:autoSpaceDN w:val="0"/>
      <w:adjustRightInd w:val="0"/>
      <w:spacing w:line="278" w:lineRule="exact"/>
      <w:ind w:firstLine="720"/>
    </w:pPr>
    <w:rPr>
      <w:lang w:val="ru-RU"/>
    </w:rPr>
  </w:style>
  <w:style w:type="character" w:customStyle="1" w:styleId="FontStyle29">
    <w:name w:val="Font Style29"/>
    <w:basedOn w:val="a0"/>
    <w:uiPriority w:val="99"/>
    <w:rsid w:val="00B400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B400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Strong"/>
    <w:uiPriority w:val="22"/>
    <w:qFormat/>
    <w:rsid w:val="005A230D"/>
    <w:rPr>
      <w:b/>
      <w:bCs/>
    </w:rPr>
  </w:style>
  <w:style w:type="paragraph" w:styleId="ad">
    <w:name w:val="Normal (Web)"/>
    <w:basedOn w:val="a"/>
    <w:uiPriority w:val="99"/>
    <w:semiHidden/>
    <w:unhideWhenUsed/>
    <w:rsid w:val="005A230D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rsid w:val="004E5D65"/>
  </w:style>
  <w:style w:type="paragraph" w:styleId="ae">
    <w:name w:val="No Spacing"/>
    <w:uiPriority w:val="99"/>
    <w:qFormat/>
    <w:rsid w:val="004E5D65"/>
    <w:rPr>
      <w:rFonts w:ascii="Calibri" w:hAnsi="Calibri"/>
      <w:sz w:val="22"/>
      <w:szCs w:val="22"/>
      <w:lang w:val="en-US" w:eastAsia="en-US"/>
    </w:rPr>
  </w:style>
  <w:style w:type="character" w:customStyle="1" w:styleId="FontStyle156">
    <w:name w:val="Font Style156"/>
    <w:uiPriority w:val="99"/>
    <w:rsid w:val="004E5D65"/>
    <w:rPr>
      <w:rFonts w:ascii="Times New Roman" w:hAnsi="Times New Roman" w:cs="Times New Roman" w:hint="default"/>
      <w:sz w:val="16"/>
      <w:szCs w:val="16"/>
    </w:rPr>
  </w:style>
  <w:style w:type="paragraph" w:customStyle="1" w:styleId="Style79">
    <w:name w:val="Style79"/>
    <w:basedOn w:val="a"/>
    <w:uiPriority w:val="99"/>
    <w:rsid w:val="004E5D65"/>
    <w:pPr>
      <w:widowControl w:val="0"/>
      <w:autoSpaceDE w:val="0"/>
      <w:autoSpaceDN w:val="0"/>
      <w:adjustRightInd w:val="0"/>
      <w:spacing w:line="187" w:lineRule="exact"/>
    </w:pPr>
    <w:rPr>
      <w:lang w:val="ru-RU"/>
    </w:rPr>
  </w:style>
  <w:style w:type="character" w:styleId="af">
    <w:name w:val="Emphasis"/>
    <w:uiPriority w:val="20"/>
    <w:qFormat/>
    <w:rsid w:val="00C80703"/>
    <w:rPr>
      <w:i/>
      <w:iCs/>
    </w:rPr>
  </w:style>
  <w:style w:type="character" w:styleId="af0">
    <w:name w:val="Hyperlink"/>
    <w:rsid w:val="00C8070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D6181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D457B5"/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4E38"/>
    <w:pPr>
      <w:widowControl w:val="0"/>
      <w:autoSpaceDE w:val="0"/>
      <w:autoSpaceDN w:val="0"/>
      <w:adjustRightInd w:val="0"/>
      <w:spacing w:line="274" w:lineRule="exact"/>
    </w:pPr>
    <w:rPr>
      <w:lang w:val="ru-RU"/>
    </w:rPr>
  </w:style>
  <w:style w:type="paragraph" w:customStyle="1" w:styleId="Style16">
    <w:name w:val="Style16"/>
    <w:basedOn w:val="a"/>
    <w:uiPriority w:val="99"/>
    <w:rsid w:val="00FA4E38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apple-converted-space">
    <w:name w:val="apple-converted-space"/>
    <w:rsid w:val="00610809"/>
  </w:style>
  <w:style w:type="paragraph" w:customStyle="1" w:styleId="Default">
    <w:name w:val="Default"/>
    <w:rsid w:val="009766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ru-RU" w:eastAsia="ru-RU"/>
    </w:rPr>
  </w:style>
  <w:style w:type="paragraph" w:customStyle="1" w:styleId="af2">
    <w:basedOn w:val="a"/>
    <w:next w:val="ad"/>
    <w:uiPriority w:val="99"/>
    <w:unhideWhenUsed/>
    <w:rsid w:val="00976624"/>
    <w:pPr>
      <w:spacing w:before="100" w:beforeAutospacing="1" w:after="100" w:afterAutospacing="1"/>
    </w:pPr>
    <w:rPr>
      <w:lang w:val="ru-RU"/>
    </w:rPr>
  </w:style>
  <w:style w:type="paragraph" w:customStyle="1" w:styleId="normaltext">
    <w:name w:val="normaltext"/>
    <w:basedOn w:val="a"/>
    <w:rsid w:val="00976624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rsid w:val="0097662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0">
    <w:name w:val="Абзац списка1"/>
    <w:basedOn w:val="a"/>
    <w:uiPriority w:val="99"/>
    <w:qFormat/>
    <w:rsid w:val="00B821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3">
    <w:name w:val="Plain Text"/>
    <w:basedOn w:val="a"/>
    <w:link w:val="af4"/>
    <w:rsid w:val="007231D7"/>
    <w:rPr>
      <w:rFonts w:ascii="Courier New" w:hAnsi="Courier New"/>
      <w:sz w:val="20"/>
      <w:szCs w:val="20"/>
      <w:lang w:eastAsia="x-none"/>
    </w:rPr>
  </w:style>
  <w:style w:type="character" w:customStyle="1" w:styleId="af4">
    <w:name w:val="Текст Знак"/>
    <w:basedOn w:val="a0"/>
    <w:link w:val="af3"/>
    <w:rsid w:val="007231D7"/>
    <w:rPr>
      <w:rFonts w:ascii="Courier New" w:hAnsi="Courier New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krytyka.info/media-filosofiya/mediakrytyka-v-ukrayini-nedorosla-y-nedootsinena.html" TargetMode="External"/><Relationship Id="rId13" Type="http://schemas.openxmlformats.org/officeDocument/2006/relationships/hyperlink" Target="https://detector.media/" TargetMode="External"/><Relationship Id="rId18" Type="http://schemas.openxmlformats.org/officeDocument/2006/relationships/hyperlink" Target="https://mediananny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ujf.org.ua/?page_id=2" TargetMode="External"/><Relationship Id="rId7" Type="http://schemas.openxmlformats.org/officeDocument/2006/relationships/hyperlink" Target="http://www.ualocal.media/wp-content/uploads/2019/09/tutorial_print.pdf" TargetMode="External"/><Relationship Id="rId12" Type="http://schemas.openxmlformats.org/officeDocument/2006/relationships/hyperlink" Target="https://www.bez-brehni.com/" TargetMode="External"/><Relationship Id="rId17" Type="http://schemas.openxmlformats.org/officeDocument/2006/relationships/hyperlink" Target="https://www.mediakrytyka.info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nternews.ua/about" TargetMode="External"/><Relationship Id="rId20" Type="http://schemas.openxmlformats.org/officeDocument/2006/relationships/hyperlink" Target="https://telekritika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opfake.org/ru/glavnaya-2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mi.org.ua/" TargetMode="External"/><Relationship Id="rId23" Type="http://schemas.openxmlformats.org/officeDocument/2006/relationships/hyperlink" Target="https://cedem.org.ua/who-we-are/" TargetMode="External"/><Relationship Id="rId10" Type="http://schemas.openxmlformats.org/officeDocument/2006/relationships/hyperlink" Target="https://ms.detector.media/" TargetMode="External"/><Relationship Id="rId19" Type="http://schemas.openxmlformats.org/officeDocument/2006/relationships/hyperlink" Target="https://mediarada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kpfu.ru/f13/rbakanov/index.php?id=5&amp;idm=0&amp;num=23" TargetMode="External"/><Relationship Id="rId14" Type="http://schemas.openxmlformats.org/officeDocument/2006/relationships/hyperlink" Target="https://ua.ejo-online.eu/" TargetMode="External"/><Relationship Id="rId22" Type="http://schemas.openxmlformats.org/officeDocument/2006/relationships/hyperlink" Target="http://souspilnist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Operator</dc:creator>
  <cp:lastModifiedBy>Admin</cp:lastModifiedBy>
  <cp:revision>2</cp:revision>
  <cp:lastPrinted>2020-02-05T10:37:00Z</cp:lastPrinted>
  <dcterms:created xsi:type="dcterms:W3CDTF">2022-01-31T08:49:00Z</dcterms:created>
  <dcterms:modified xsi:type="dcterms:W3CDTF">2022-01-31T08:49:00Z</dcterms:modified>
</cp:coreProperties>
</file>