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47" w:rsidRPr="001172BE" w:rsidRDefault="00C61847" w:rsidP="001172BE">
      <w:pPr>
        <w:tabs>
          <w:tab w:val="left" w:pos="1134"/>
          <w:tab w:val="left" w:pos="1276"/>
        </w:tabs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1172BE">
        <w:rPr>
          <w:b/>
          <w:sz w:val="28"/>
          <w:szCs w:val="28"/>
          <w:lang w:val="uk-UA"/>
        </w:rPr>
        <w:t>ЗВІТ</w:t>
      </w:r>
    </w:p>
    <w:p w:rsidR="00C61847" w:rsidRPr="001172BE" w:rsidRDefault="00C61847" w:rsidP="001172BE">
      <w:pPr>
        <w:tabs>
          <w:tab w:val="left" w:pos="1134"/>
          <w:tab w:val="left" w:pos="1276"/>
        </w:tabs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1172BE">
        <w:rPr>
          <w:b/>
          <w:sz w:val="28"/>
          <w:szCs w:val="28"/>
          <w:lang w:val="uk-UA"/>
        </w:rPr>
        <w:t xml:space="preserve">ПРО ПРОВЕДЕННЯ 1-ГО ЕТАПУ ВСЕУКРАЇНСЬКОЇ СТУДЕНТСЬКОЇ ОЛІМПІАДИ ЗІ СПЕЦІАЛЬНОСТІ «ХОРЕОГРАФІЯ» 2020-2021 </w:t>
      </w:r>
      <w:proofErr w:type="spellStart"/>
      <w:r w:rsidRPr="001172BE">
        <w:rPr>
          <w:b/>
          <w:sz w:val="28"/>
          <w:szCs w:val="28"/>
          <w:lang w:val="uk-UA"/>
        </w:rPr>
        <w:t>н.р</w:t>
      </w:r>
      <w:proofErr w:type="spellEnd"/>
      <w:r w:rsidRPr="001172BE">
        <w:rPr>
          <w:b/>
          <w:sz w:val="28"/>
          <w:szCs w:val="28"/>
          <w:lang w:val="uk-UA"/>
        </w:rPr>
        <w:t>.</w:t>
      </w:r>
    </w:p>
    <w:p w:rsidR="00C61847" w:rsidRPr="001172BE" w:rsidRDefault="00C61847" w:rsidP="001172BE">
      <w:pPr>
        <w:tabs>
          <w:tab w:val="left" w:pos="1134"/>
          <w:tab w:val="left" w:pos="1276"/>
        </w:tabs>
        <w:spacing w:line="276" w:lineRule="auto"/>
        <w:ind w:firstLine="709"/>
        <w:jc w:val="center"/>
        <w:rPr>
          <w:sz w:val="28"/>
          <w:szCs w:val="28"/>
          <w:lang w:val="uk-UA"/>
        </w:rPr>
      </w:pPr>
    </w:p>
    <w:p w:rsidR="00C61847" w:rsidRPr="001172BE" w:rsidRDefault="00C61847" w:rsidP="001172BE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172BE">
        <w:rPr>
          <w:sz w:val="28"/>
          <w:szCs w:val="28"/>
          <w:lang w:val="uk-UA"/>
        </w:rPr>
        <w:t xml:space="preserve">Олімпіада зі спеціальності «Хореографія» </w:t>
      </w:r>
      <w:r w:rsidR="001858FC">
        <w:rPr>
          <w:sz w:val="28"/>
          <w:szCs w:val="28"/>
          <w:lang w:val="uk-UA"/>
        </w:rPr>
        <w:t xml:space="preserve"> </w:t>
      </w:r>
      <w:r w:rsidRPr="001172BE">
        <w:rPr>
          <w:sz w:val="28"/>
          <w:szCs w:val="28"/>
          <w:lang w:val="uk-UA"/>
        </w:rPr>
        <w:t xml:space="preserve"> 26 лютого 2021 року на базі кафедри теорії і методики навчання мистецьких дисциплін Бердянського державного педагогічного університету. </w:t>
      </w:r>
    </w:p>
    <w:p w:rsidR="00C61847" w:rsidRPr="001172BE" w:rsidRDefault="00C61847" w:rsidP="001172BE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 w:rsidRPr="001172BE">
        <w:rPr>
          <w:rFonts w:eastAsia="Calibri"/>
          <w:bCs/>
          <w:color w:val="000000"/>
          <w:sz w:val="28"/>
          <w:szCs w:val="28"/>
          <w:lang w:val="uk-UA"/>
        </w:rPr>
        <w:t xml:space="preserve">Мета олімпіади </w:t>
      </w:r>
      <w:r w:rsidRPr="001172BE">
        <w:rPr>
          <w:rFonts w:eastAsia="Calibri"/>
          <w:bCs/>
          <w:color w:val="000000"/>
          <w:sz w:val="28"/>
          <w:szCs w:val="28"/>
          <w:lang w:val="uk-UA"/>
        </w:rPr>
        <w:sym w:font="Symbol" w:char="F02D"/>
      </w:r>
      <w:r w:rsidRPr="001172BE">
        <w:rPr>
          <w:rFonts w:eastAsia="Calibri"/>
          <w:bCs/>
          <w:color w:val="000000"/>
          <w:sz w:val="28"/>
          <w:szCs w:val="28"/>
          <w:lang w:val="uk-UA"/>
        </w:rPr>
        <w:t xml:space="preserve"> підвищення якості підготовки кваліфікованих фахівців, пошук обдарованої студентської молоді, стимулювання їх творчої праці, системне вдосконалення освітнього процесу,</w:t>
      </w:r>
      <w:r w:rsidRPr="001172BE">
        <w:rPr>
          <w:rFonts w:eastAsia="Calibri"/>
          <w:sz w:val="28"/>
          <w:szCs w:val="28"/>
          <w:lang w:val="uk-UA"/>
        </w:rPr>
        <w:t xml:space="preserve"> </w:t>
      </w:r>
      <w:r w:rsidRPr="001172BE">
        <w:rPr>
          <w:rFonts w:eastAsia="Calibri"/>
          <w:bCs/>
          <w:color w:val="000000"/>
          <w:sz w:val="28"/>
          <w:szCs w:val="28"/>
          <w:lang w:val="uk-UA"/>
        </w:rPr>
        <w:t xml:space="preserve">активізація навчально-пізнавальної діяльності </w:t>
      </w:r>
      <w:r w:rsidRPr="001172BE">
        <w:rPr>
          <w:rFonts w:eastAsia="Calibri"/>
          <w:bCs/>
          <w:sz w:val="28"/>
          <w:szCs w:val="28"/>
          <w:lang w:val="uk-UA"/>
        </w:rPr>
        <w:t xml:space="preserve">здобувачів освіти, створення умов для їхнього творчого зростання в галузі хореографії, стимулювання майбутніх учителів хореографії, керівників хореографічних колективів до набуття професійної компетентності у хореографічно-виконавській, </w:t>
      </w:r>
      <w:proofErr w:type="spellStart"/>
      <w:r w:rsidRPr="001172BE">
        <w:rPr>
          <w:rFonts w:eastAsia="Calibri"/>
          <w:bCs/>
          <w:sz w:val="28"/>
          <w:szCs w:val="28"/>
          <w:lang w:val="uk-UA"/>
        </w:rPr>
        <w:t>композиційно-постановній</w:t>
      </w:r>
      <w:proofErr w:type="spellEnd"/>
      <w:r w:rsidRPr="001172BE">
        <w:rPr>
          <w:rFonts w:eastAsia="Calibri"/>
          <w:bCs/>
          <w:sz w:val="28"/>
          <w:szCs w:val="28"/>
          <w:lang w:val="uk-UA"/>
        </w:rPr>
        <w:t>, художньо-педагогічній діяльності щодо творчого втілення національних та світових культурних традицій і цінностей у хореографічне мистецтво.</w:t>
      </w:r>
      <w:r w:rsidRPr="001172BE">
        <w:rPr>
          <w:rFonts w:eastAsia="Calibri"/>
          <w:sz w:val="28"/>
          <w:szCs w:val="28"/>
          <w:lang w:val="uk-UA"/>
        </w:rPr>
        <w:t xml:space="preserve"> </w:t>
      </w:r>
    </w:p>
    <w:p w:rsidR="00C61847" w:rsidRPr="001172BE" w:rsidRDefault="00C61847" w:rsidP="001172BE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1172BE">
        <w:rPr>
          <w:rFonts w:eastAsia="Calibri"/>
          <w:sz w:val="28"/>
          <w:szCs w:val="28"/>
          <w:lang w:val="uk-UA"/>
        </w:rPr>
        <w:t xml:space="preserve">Завдання Олімпіади дозволяють визначити готовність здобувачів вищої освіти до хореографічного виконавства у різних стилях та жанрах, </w:t>
      </w:r>
      <w:proofErr w:type="spellStart"/>
      <w:r w:rsidRPr="001172BE">
        <w:rPr>
          <w:rFonts w:eastAsia="Calibri"/>
          <w:sz w:val="28"/>
          <w:szCs w:val="28"/>
          <w:lang w:val="uk-UA"/>
        </w:rPr>
        <w:t>хореографічно-постановної</w:t>
      </w:r>
      <w:proofErr w:type="spellEnd"/>
      <w:r w:rsidRPr="001172BE">
        <w:rPr>
          <w:rFonts w:eastAsia="Calibri"/>
          <w:sz w:val="28"/>
          <w:szCs w:val="28"/>
          <w:lang w:val="uk-UA"/>
        </w:rPr>
        <w:t>, педагогічної, організаційно-методичної діяльності, керування хореографічним колективом, прояву творчої самостійності в інтерпретації художньо-естетичних ідей та їх хореографічного втілення.</w:t>
      </w:r>
    </w:p>
    <w:p w:rsidR="00C61847" w:rsidRPr="001172BE" w:rsidRDefault="00C61847" w:rsidP="001172BE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1172BE">
        <w:rPr>
          <w:bCs/>
          <w:sz w:val="28"/>
          <w:szCs w:val="28"/>
          <w:lang w:val="uk-UA"/>
        </w:rPr>
        <w:t xml:space="preserve">Програма Олімпіади передбачала участь здобувачів освіти І та ІІ рівнів навчання за трьома номінаціями. </w:t>
      </w:r>
    </w:p>
    <w:p w:rsidR="00C61847" w:rsidRPr="001172BE" w:rsidRDefault="00C61847" w:rsidP="001172BE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1172BE">
        <w:rPr>
          <w:bCs/>
          <w:sz w:val="28"/>
          <w:szCs w:val="28"/>
          <w:lang w:val="uk-UA"/>
        </w:rPr>
        <w:t xml:space="preserve">1 номінація – </w:t>
      </w:r>
      <w:r w:rsidRPr="001172BE">
        <w:rPr>
          <w:bCs/>
          <w:i/>
          <w:sz w:val="28"/>
          <w:szCs w:val="28"/>
          <w:lang w:val="uk-UA"/>
        </w:rPr>
        <w:t xml:space="preserve">базовий рівень фахових хореографічних </w:t>
      </w:r>
      <w:proofErr w:type="spellStart"/>
      <w:r w:rsidRPr="001172BE">
        <w:rPr>
          <w:bCs/>
          <w:i/>
          <w:sz w:val="28"/>
          <w:szCs w:val="28"/>
          <w:lang w:val="uk-UA"/>
        </w:rPr>
        <w:t>компетентностей</w:t>
      </w:r>
      <w:proofErr w:type="spellEnd"/>
      <w:r w:rsidRPr="001172BE">
        <w:rPr>
          <w:bCs/>
          <w:sz w:val="28"/>
          <w:szCs w:val="28"/>
          <w:lang w:val="uk-UA"/>
        </w:rPr>
        <w:t xml:space="preserve"> (студенти 1-3 років навчання);</w:t>
      </w:r>
    </w:p>
    <w:p w:rsidR="00C61847" w:rsidRPr="001172BE" w:rsidRDefault="00C61847" w:rsidP="001172BE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1172BE">
        <w:rPr>
          <w:bCs/>
          <w:sz w:val="28"/>
          <w:szCs w:val="28"/>
          <w:lang w:val="uk-UA"/>
        </w:rPr>
        <w:t xml:space="preserve">2 номінація – </w:t>
      </w:r>
      <w:r w:rsidRPr="001172BE">
        <w:rPr>
          <w:bCs/>
          <w:i/>
          <w:sz w:val="28"/>
          <w:szCs w:val="28"/>
          <w:lang w:val="uk-UA"/>
        </w:rPr>
        <w:t xml:space="preserve">вищій рівень фахових хореографічних </w:t>
      </w:r>
      <w:proofErr w:type="spellStart"/>
      <w:r w:rsidRPr="001172BE">
        <w:rPr>
          <w:bCs/>
          <w:i/>
          <w:sz w:val="28"/>
          <w:szCs w:val="28"/>
          <w:lang w:val="uk-UA"/>
        </w:rPr>
        <w:t>компетентностей</w:t>
      </w:r>
      <w:proofErr w:type="spellEnd"/>
      <w:r w:rsidRPr="001172BE">
        <w:rPr>
          <w:bCs/>
          <w:sz w:val="28"/>
          <w:szCs w:val="28"/>
          <w:lang w:val="uk-UA"/>
        </w:rPr>
        <w:t xml:space="preserve"> (студенти 4 року навчання </w:t>
      </w:r>
      <w:proofErr w:type="spellStart"/>
      <w:r w:rsidRPr="001172BE">
        <w:rPr>
          <w:bCs/>
          <w:sz w:val="28"/>
          <w:szCs w:val="28"/>
          <w:lang w:val="uk-UA"/>
        </w:rPr>
        <w:t>бакалаврату</w:t>
      </w:r>
      <w:proofErr w:type="spellEnd"/>
      <w:r w:rsidRPr="001172BE">
        <w:rPr>
          <w:bCs/>
          <w:sz w:val="28"/>
          <w:szCs w:val="28"/>
          <w:lang w:val="uk-UA"/>
        </w:rPr>
        <w:t xml:space="preserve"> і 1 року навчання магістратури);</w:t>
      </w:r>
    </w:p>
    <w:p w:rsidR="00C61847" w:rsidRPr="001172BE" w:rsidRDefault="00C61847" w:rsidP="001172BE">
      <w:pPr>
        <w:spacing w:line="276" w:lineRule="auto"/>
        <w:ind w:firstLine="567"/>
        <w:jc w:val="both"/>
        <w:rPr>
          <w:bCs/>
          <w:i/>
          <w:sz w:val="28"/>
          <w:szCs w:val="28"/>
          <w:lang w:val="uk-UA"/>
        </w:rPr>
      </w:pPr>
      <w:r w:rsidRPr="001172BE">
        <w:rPr>
          <w:bCs/>
          <w:sz w:val="28"/>
          <w:szCs w:val="28"/>
          <w:lang w:val="uk-UA"/>
        </w:rPr>
        <w:t>3 номінація − «</w:t>
      </w:r>
      <w:r w:rsidRPr="001172BE">
        <w:rPr>
          <w:bCs/>
          <w:i/>
          <w:sz w:val="28"/>
          <w:szCs w:val="28"/>
          <w:lang w:val="uk-UA"/>
        </w:rPr>
        <w:t xml:space="preserve">Хореографія у спорті − інтегральна компетентність хореографа» (спортивно-бальна хореографія, </w:t>
      </w:r>
      <w:proofErr w:type="spellStart"/>
      <w:r w:rsidRPr="001172BE">
        <w:rPr>
          <w:bCs/>
          <w:i/>
          <w:sz w:val="28"/>
          <w:szCs w:val="28"/>
          <w:lang w:val="uk-UA"/>
        </w:rPr>
        <w:t>чирлідинг</w:t>
      </w:r>
      <w:proofErr w:type="spellEnd"/>
      <w:r w:rsidRPr="001172BE">
        <w:rPr>
          <w:bCs/>
          <w:i/>
          <w:sz w:val="28"/>
          <w:szCs w:val="28"/>
          <w:lang w:val="uk-UA"/>
        </w:rPr>
        <w:t>, хіп-хоп тощо).</w:t>
      </w:r>
    </w:p>
    <w:p w:rsidR="00C61847" w:rsidRPr="001172BE" w:rsidRDefault="00C61847" w:rsidP="001172BE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172BE">
        <w:rPr>
          <w:sz w:val="28"/>
          <w:szCs w:val="28"/>
          <w:lang w:val="uk-UA"/>
        </w:rPr>
        <w:t>В Олімпіаді прийняли участь лише здобувачі І рівня вищої освіти</w:t>
      </w:r>
      <w:r w:rsidR="001172BE">
        <w:rPr>
          <w:sz w:val="28"/>
          <w:szCs w:val="28"/>
          <w:lang w:val="uk-UA"/>
        </w:rPr>
        <w:t xml:space="preserve"> денної форми навчання</w:t>
      </w:r>
      <w:bookmarkStart w:id="0" w:name="_GoBack"/>
      <w:bookmarkEnd w:id="0"/>
      <w:r w:rsidRPr="001172BE">
        <w:rPr>
          <w:sz w:val="28"/>
          <w:szCs w:val="28"/>
          <w:lang w:val="uk-UA"/>
        </w:rPr>
        <w:t xml:space="preserve"> </w:t>
      </w:r>
      <w:r w:rsidR="001E125B">
        <w:rPr>
          <w:sz w:val="28"/>
          <w:szCs w:val="28"/>
          <w:lang w:val="uk-UA"/>
        </w:rPr>
        <w:t>в кількості 7</w:t>
      </w:r>
      <w:r w:rsidRPr="001172BE">
        <w:rPr>
          <w:sz w:val="28"/>
          <w:szCs w:val="28"/>
          <w:lang w:val="uk-UA"/>
        </w:rPr>
        <w:t xml:space="preserve"> осіб.</w:t>
      </w:r>
    </w:p>
    <w:p w:rsidR="00C61847" w:rsidRPr="001172BE" w:rsidRDefault="00C61847" w:rsidP="001172BE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1172BE">
        <w:rPr>
          <w:bCs/>
          <w:sz w:val="28"/>
          <w:szCs w:val="28"/>
          <w:lang w:val="uk-UA"/>
        </w:rPr>
        <w:t xml:space="preserve">Олімпіада включала два тури. </w:t>
      </w:r>
    </w:p>
    <w:p w:rsidR="00C61847" w:rsidRPr="001172BE" w:rsidRDefault="00C61847" w:rsidP="001172BE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1172BE">
        <w:rPr>
          <w:bCs/>
          <w:i/>
          <w:sz w:val="28"/>
          <w:szCs w:val="28"/>
          <w:lang w:val="uk-UA"/>
        </w:rPr>
        <w:t>Перший</w:t>
      </w:r>
      <w:r w:rsidRPr="001172BE">
        <w:rPr>
          <w:bCs/>
          <w:sz w:val="28"/>
          <w:szCs w:val="28"/>
          <w:lang w:val="uk-UA"/>
        </w:rPr>
        <w:t xml:space="preserve"> – «Хореографічно-виконавський: «Художня картина світу засобами хореографії» (соло, мала форма до 4-х осіб), який передбачав виявлення</w:t>
      </w:r>
      <w:r w:rsidRPr="001172BE">
        <w:rPr>
          <w:sz w:val="28"/>
          <w:szCs w:val="28"/>
          <w:lang w:val="uk-UA"/>
        </w:rPr>
        <w:t xml:space="preserve"> рівня хореографічно-виконавської майстерності, комунікативної компетентності, художнього світогляду та образного мислення конкурсантів. </w:t>
      </w:r>
      <w:r w:rsidRPr="001172BE">
        <w:rPr>
          <w:i/>
          <w:sz w:val="28"/>
          <w:szCs w:val="28"/>
          <w:lang w:val="uk-UA"/>
        </w:rPr>
        <w:t>Другий</w:t>
      </w:r>
      <w:r w:rsidRPr="001172BE">
        <w:rPr>
          <w:sz w:val="28"/>
          <w:szCs w:val="28"/>
          <w:lang w:val="uk-UA"/>
        </w:rPr>
        <w:t xml:space="preserve"> – «Композиційно-педагогічний:</w:t>
      </w:r>
      <w:r w:rsidRPr="001172BE">
        <w:rPr>
          <w:bCs/>
          <w:sz w:val="28"/>
          <w:szCs w:val="28"/>
          <w:lang w:val="uk-UA"/>
        </w:rPr>
        <w:t xml:space="preserve"> </w:t>
      </w:r>
      <w:r w:rsidRPr="001172BE">
        <w:rPr>
          <w:sz w:val="28"/>
          <w:szCs w:val="28"/>
          <w:lang w:val="uk-UA"/>
        </w:rPr>
        <w:t xml:space="preserve">«Українська тема в хореографії: сучасна інтерпретація (мистецький </w:t>
      </w:r>
      <w:proofErr w:type="spellStart"/>
      <w:r w:rsidRPr="001172BE">
        <w:rPr>
          <w:sz w:val="28"/>
          <w:szCs w:val="28"/>
          <w:lang w:val="uk-UA"/>
        </w:rPr>
        <w:t>проєкт</w:t>
      </w:r>
      <w:proofErr w:type="spellEnd"/>
      <w:r w:rsidRPr="001172BE">
        <w:rPr>
          <w:sz w:val="28"/>
          <w:szCs w:val="28"/>
          <w:lang w:val="uk-UA"/>
        </w:rPr>
        <w:t>)»</w:t>
      </w:r>
      <w:r w:rsidRPr="001172BE">
        <w:rPr>
          <w:bCs/>
          <w:sz w:val="28"/>
          <w:szCs w:val="28"/>
          <w:lang w:val="uk-UA"/>
        </w:rPr>
        <w:t xml:space="preserve"> і був спрямований на </w:t>
      </w:r>
      <w:r w:rsidRPr="001172BE">
        <w:rPr>
          <w:sz w:val="28"/>
          <w:szCs w:val="28"/>
          <w:lang w:val="uk-UA"/>
        </w:rPr>
        <w:t xml:space="preserve">виявлення: </w:t>
      </w:r>
      <w:r w:rsidRPr="001172BE">
        <w:rPr>
          <w:rFonts w:eastAsia="Calibri"/>
          <w:sz w:val="28"/>
          <w:szCs w:val="28"/>
          <w:lang w:val="uk-UA"/>
        </w:rPr>
        <w:lastRenderedPageBreak/>
        <w:t xml:space="preserve">креативність мислення, сформованість методичної компетентності часників; здатність до організації роботи колективу; вміння працювати в команді, керувати часом; здійснювати </w:t>
      </w:r>
      <w:proofErr w:type="spellStart"/>
      <w:r w:rsidRPr="001172BE">
        <w:rPr>
          <w:rFonts w:eastAsia="Calibri"/>
          <w:sz w:val="28"/>
          <w:szCs w:val="28"/>
          <w:lang w:val="uk-UA"/>
        </w:rPr>
        <w:t>композиційно-постановну</w:t>
      </w:r>
      <w:proofErr w:type="spellEnd"/>
      <w:r w:rsidRPr="001172BE">
        <w:rPr>
          <w:rFonts w:eastAsia="Calibri"/>
          <w:sz w:val="28"/>
          <w:szCs w:val="28"/>
          <w:lang w:val="uk-UA"/>
        </w:rPr>
        <w:t xml:space="preserve"> майстерність; здатність до художньо-творчого втілення української теми в хореографії.</w:t>
      </w:r>
    </w:p>
    <w:p w:rsidR="00C61847" w:rsidRPr="001172BE" w:rsidRDefault="00C61847" w:rsidP="001172BE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34D75">
        <w:rPr>
          <w:sz w:val="28"/>
          <w:szCs w:val="28"/>
          <w:lang w:val="uk-UA"/>
        </w:rPr>
        <w:t xml:space="preserve">Оцінювали учасників олімпіади компетентне та незалежне журі. Голова журі – завідувачка кафедри, </w:t>
      </w:r>
      <w:proofErr w:type="spellStart"/>
      <w:r w:rsidRPr="00634D75">
        <w:rPr>
          <w:sz w:val="28"/>
          <w:szCs w:val="28"/>
          <w:lang w:val="uk-UA"/>
        </w:rPr>
        <w:t>доцентка</w:t>
      </w:r>
      <w:proofErr w:type="spellEnd"/>
      <w:r w:rsidRPr="00634D75">
        <w:rPr>
          <w:sz w:val="28"/>
          <w:szCs w:val="28"/>
          <w:lang w:val="uk-UA"/>
        </w:rPr>
        <w:t>, кандидатка пед. наук, Заслужена працівни</w:t>
      </w:r>
      <w:r w:rsidR="0011261B" w:rsidRPr="00634D75">
        <w:rPr>
          <w:sz w:val="28"/>
          <w:szCs w:val="28"/>
          <w:lang w:val="uk-UA"/>
        </w:rPr>
        <w:t xml:space="preserve">ця культури України Олена МАРТИНЕНКО. Члени журі: консультант Комунальної установи «Центр професійного розвитку педагогічних працівників» Бердянської міської ради Світлана КЛЄВЦОВА, член </w:t>
      </w:r>
      <w:proofErr w:type="spellStart"/>
      <w:r w:rsidR="0011261B" w:rsidRPr="00634D75">
        <w:rPr>
          <w:sz w:val="28"/>
          <w:szCs w:val="28"/>
          <w:lang w:val="uk-UA"/>
        </w:rPr>
        <w:t>студради</w:t>
      </w:r>
      <w:proofErr w:type="spellEnd"/>
      <w:r w:rsidR="0011261B" w:rsidRPr="00634D75">
        <w:rPr>
          <w:sz w:val="28"/>
          <w:szCs w:val="28"/>
          <w:lang w:val="uk-UA"/>
        </w:rPr>
        <w:t xml:space="preserve"> Анастасія ПЕТРЕНКО,</w:t>
      </w:r>
      <w:r w:rsidRPr="00634D75">
        <w:rPr>
          <w:sz w:val="28"/>
          <w:szCs w:val="28"/>
          <w:lang w:val="uk-UA"/>
        </w:rPr>
        <w:t xml:space="preserve"> к. пе</w:t>
      </w:r>
      <w:r w:rsidR="0011261B" w:rsidRPr="00634D75">
        <w:rPr>
          <w:sz w:val="28"/>
          <w:szCs w:val="28"/>
          <w:lang w:val="uk-UA"/>
        </w:rPr>
        <w:t>д. наук, ст. викладачка Юлія ТАРАНЕНКО</w:t>
      </w:r>
      <w:r w:rsidRPr="00634D75">
        <w:rPr>
          <w:sz w:val="28"/>
          <w:szCs w:val="28"/>
          <w:lang w:val="uk-UA"/>
        </w:rPr>
        <w:t>,</w:t>
      </w:r>
      <w:r w:rsidR="0011261B" w:rsidRPr="00634D75">
        <w:rPr>
          <w:sz w:val="28"/>
          <w:szCs w:val="28"/>
          <w:lang w:val="uk-UA"/>
        </w:rPr>
        <w:t xml:space="preserve"> ст. викладач</w:t>
      </w:r>
      <w:r w:rsidR="00AE5357" w:rsidRPr="00634D75">
        <w:rPr>
          <w:sz w:val="28"/>
          <w:szCs w:val="28"/>
          <w:lang w:val="uk-UA"/>
        </w:rPr>
        <w:t>ка</w:t>
      </w:r>
      <w:r w:rsidR="0011261B" w:rsidRPr="00634D75">
        <w:rPr>
          <w:sz w:val="28"/>
          <w:szCs w:val="28"/>
          <w:lang w:val="uk-UA"/>
        </w:rPr>
        <w:t xml:space="preserve"> Тетяна ФУРМАНОВА, викладач Руслан ПАВЛЕНКО</w:t>
      </w:r>
      <w:r w:rsidRPr="00634D75">
        <w:rPr>
          <w:sz w:val="28"/>
          <w:szCs w:val="28"/>
          <w:lang w:val="uk-UA"/>
        </w:rPr>
        <w:t>. Такий склад журі дозволив</w:t>
      </w:r>
      <w:r w:rsidRPr="001172BE">
        <w:rPr>
          <w:sz w:val="28"/>
          <w:szCs w:val="28"/>
          <w:lang w:val="uk-UA"/>
        </w:rPr>
        <w:t xml:space="preserve"> забезпечити об’єктивну оцінку теоретичних знань та хореографічних вмінь майбутніх хореографів.</w:t>
      </w:r>
    </w:p>
    <w:p w:rsidR="00C61847" w:rsidRPr="001172BE" w:rsidRDefault="00C61847" w:rsidP="001172BE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1172BE">
        <w:rPr>
          <w:sz w:val="28"/>
          <w:szCs w:val="28"/>
          <w:lang w:val="uk-UA"/>
        </w:rPr>
        <w:t xml:space="preserve">Результати Олімпіади можуть бути зараховані окремими додатковими балами з дисциплін </w:t>
      </w:r>
      <w:proofErr w:type="spellStart"/>
      <w:r w:rsidRPr="001172BE">
        <w:rPr>
          <w:sz w:val="28"/>
          <w:szCs w:val="28"/>
          <w:lang w:val="uk-UA"/>
        </w:rPr>
        <w:t>силабуси</w:t>
      </w:r>
      <w:proofErr w:type="spellEnd"/>
      <w:r w:rsidRPr="001172BE">
        <w:rPr>
          <w:sz w:val="28"/>
          <w:szCs w:val="28"/>
          <w:lang w:val="uk-UA"/>
        </w:rPr>
        <w:t xml:space="preserve"> яких містять в критеріях оцінювання участь здобувачів освіти в Олімпіаді.</w:t>
      </w:r>
    </w:p>
    <w:p w:rsidR="00C61847" w:rsidRPr="001172BE" w:rsidRDefault="00C61847" w:rsidP="001172BE">
      <w:pPr>
        <w:tabs>
          <w:tab w:val="left" w:pos="1134"/>
          <w:tab w:val="left" w:pos="1276"/>
        </w:tabs>
        <w:spacing w:line="276" w:lineRule="auto"/>
        <w:ind w:left="-540" w:firstLine="709"/>
        <w:jc w:val="center"/>
        <w:rPr>
          <w:b/>
          <w:sz w:val="28"/>
          <w:szCs w:val="28"/>
          <w:lang w:val="uk-UA"/>
        </w:rPr>
      </w:pPr>
      <w:r w:rsidRPr="00634D75">
        <w:rPr>
          <w:b/>
          <w:sz w:val="28"/>
          <w:szCs w:val="28"/>
          <w:lang w:val="uk-UA"/>
        </w:rPr>
        <w:t>Результати виконання завдань Олімпіади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09"/>
        <w:gridCol w:w="860"/>
        <w:gridCol w:w="1276"/>
        <w:gridCol w:w="1276"/>
        <w:gridCol w:w="1276"/>
        <w:gridCol w:w="992"/>
      </w:tblGrid>
      <w:tr w:rsidR="00C61847" w:rsidRPr="001172BE" w:rsidTr="00654ACC">
        <w:trPr>
          <w:trHeight w:val="691"/>
        </w:trPr>
        <w:tc>
          <w:tcPr>
            <w:tcW w:w="567" w:type="dxa"/>
            <w:vAlign w:val="center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left="-533" w:right="-251" w:firstLine="142"/>
              <w:jc w:val="center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№/п</w:t>
            </w:r>
          </w:p>
        </w:tc>
        <w:tc>
          <w:tcPr>
            <w:tcW w:w="3109" w:type="dxa"/>
            <w:vAlign w:val="center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left="176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Прізвище та ім’я студента</w:t>
            </w:r>
          </w:p>
        </w:tc>
        <w:tc>
          <w:tcPr>
            <w:tcW w:w="860" w:type="dxa"/>
            <w:vAlign w:val="center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Курс</w:t>
            </w:r>
          </w:p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1276" w:type="dxa"/>
            <w:vAlign w:val="center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1 тур</w:t>
            </w:r>
          </w:p>
        </w:tc>
        <w:tc>
          <w:tcPr>
            <w:tcW w:w="1276" w:type="dxa"/>
            <w:vAlign w:val="center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2 тур</w:t>
            </w:r>
          </w:p>
        </w:tc>
        <w:tc>
          <w:tcPr>
            <w:tcW w:w="992" w:type="dxa"/>
            <w:vAlign w:val="center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C61847" w:rsidRPr="001172BE" w:rsidTr="00654ACC">
        <w:tc>
          <w:tcPr>
            <w:tcW w:w="567" w:type="dxa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9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09" w:type="dxa"/>
            <w:vAlign w:val="center"/>
          </w:tcPr>
          <w:p w:rsidR="00C61847" w:rsidRPr="001172BE" w:rsidRDefault="00AE5357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2"/>
              <w:rPr>
                <w:sz w:val="28"/>
                <w:szCs w:val="28"/>
                <w:lang w:val="uk-UA"/>
              </w:rPr>
            </w:pPr>
            <w:r w:rsidRPr="00AE5357">
              <w:rPr>
                <w:rFonts w:eastAsia="Calibri"/>
                <w:sz w:val="28"/>
                <w:szCs w:val="28"/>
                <w:lang w:val="uk-UA"/>
              </w:rPr>
              <w:t xml:space="preserve">МАРФІЯН Ксенія  </w:t>
            </w:r>
          </w:p>
        </w:tc>
        <w:tc>
          <w:tcPr>
            <w:tcW w:w="860" w:type="dxa"/>
            <w:vAlign w:val="center"/>
          </w:tcPr>
          <w:p w:rsidR="00C61847" w:rsidRPr="001172BE" w:rsidRDefault="001172BE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246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992" w:type="dxa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 w:rsidRPr="001172BE">
              <w:rPr>
                <w:b/>
                <w:sz w:val="28"/>
                <w:szCs w:val="28"/>
                <w:lang w:val="uk-UA"/>
              </w:rPr>
              <w:t>4</w:t>
            </w:r>
            <w:r w:rsidR="008C3F19">
              <w:rPr>
                <w:b/>
                <w:sz w:val="28"/>
                <w:szCs w:val="28"/>
                <w:lang w:val="uk-UA"/>
              </w:rPr>
              <w:t>60</w:t>
            </w:r>
          </w:p>
        </w:tc>
      </w:tr>
      <w:tr w:rsidR="00C61847" w:rsidRPr="001172BE" w:rsidTr="00654ACC">
        <w:tc>
          <w:tcPr>
            <w:tcW w:w="567" w:type="dxa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9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109" w:type="dxa"/>
            <w:vAlign w:val="center"/>
          </w:tcPr>
          <w:p w:rsidR="00C61847" w:rsidRPr="008C3F19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2"/>
              <w:rPr>
                <w:sz w:val="28"/>
                <w:szCs w:val="28"/>
                <w:lang w:val="uk-UA"/>
              </w:rPr>
            </w:pPr>
            <w:r w:rsidRPr="008C3F19">
              <w:rPr>
                <w:rFonts w:eastAsia="Calibri"/>
                <w:sz w:val="28"/>
                <w:szCs w:val="28"/>
                <w:lang w:val="uk-UA"/>
              </w:rPr>
              <w:t xml:space="preserve">САМОЙЛОВА Софія  </w:t>
            </w:r>
          </w:p>
        </w:tc>
        <w:tc>
          <w:tcPr>
            <w:tcW w:w="860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992" w:type="dxa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392</w:t>
            </w:r>
          </w:p>
        </w:tc>
      </w:tr>
      <w:tr w:rsidR="00C61847" w:rsidRPr="001172BE" w:rsidTr="00654ACC">
        <w:tc>
          <w:tcPr>
            <w:tcW w:w="567" w:type="dxa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9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109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2"/>
              <w:rPr>
                <w:sz w:val="28"/>
                <w:szCs w:val="28"/>
                <w:lang w:val="uk-UA"/>
              </w:rPr>
            </w:pPr>
            <w:r w:rsidRPr="00AE5357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Pr="00AE5357">
              <w:rPr>
                <w:rFonts w:eastAsia="Calibri"/>
                <w:color w:val="000000"/>
                <w:sz w:val="28"/>
                <w:szCs w:val="28"/>
                <w:lang w:val="uk-UA"/>
              </w:rPr>
              <w:t>АЗАРОВА</w:t>
            </w:r>
            <w:r w:rsidRPr="00AE535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5357">
              <w:rPr>
                <w:rFonts w:eastAsia="Calibri"/>
                <w:color w:val="000000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860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222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992" w:type="dxa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388</w:t>
            </w:r>
          </w:p>
        </w:tc>
      </w:tr>
      <w:tr w:rsidR="00C61847" w:rsidRPr="001172BE" w:rsidTr="00654ACC">
        <w:tc>
          <w:tcPr>
            <w:tcW w:w="567" w:type="dxa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9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09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2"/>
              <w:rPr>
                <w:sz w:val="28"/>
                <w:szCs w:val="28"/>
                <w:lang w:val="uk-UA"/>
              </w:rPr>
            </w:pPr>
            <w:r w:rsidRPr="00AE5357">
              <w:rPr>
                <w:rFonts w:eastAsia="Calibri"/>
                <w:sz w:val="28"/>
                <w:szCs w:val="28"/>
                <w:lang w:val="uk-UA"/>
              </w:rPr>
              <w:t xml:space="preserve">САУЛЕНКО Катерина  </w:t>
            </w:r>
          </w:p>
        </w:tc>
        <w:tc>
          <w:tcPr>
            <w:tcW w:w="860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992" w:type="dxa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397</w:t>
            </w:r>
          </w:p>
        </w:tc>
      </w:tr>
      <w:tr w:rsidR="00C61847" w:rsidRPr="001172BE" w:rsidTr="00654ACC">
        <w:tc>
          <w:tcPr>
            <w:tcW w:w="567" w:type="dxa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9"/>
              <w:rPr>
                <w:b/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09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2"/>
              <w:rPr>
                <w:sz w:val="28"/>
                <w:szCs w:val="28"/>
                <w:lang w:val="uk-UA"/>
              </w:rPr>
            </w:pPr>
            <w:r w:rsidRPr="00AE5357">
              <w:rPr>
                <w:rFonts w:eastAsia="Calibri"/>
                <w:color w:val="000000"/>
                <w:sz w:val="28"/>
                <w:szCs w:val="28"/>
              </w:rPr>
              <w:t>Д</w:t>
            </w:r>
            <w:r w:rsidRPr="00AE5357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ЕРКАЧ </w:t>
            </w:r>
            <w:r w:rsidRPr="00AE535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357">
              <w:rPr>
                <w:rFonts w:eastAsia="Calibri"/>
                <w:color w:val="000000"/>
                <w:sz w:val="28"/>
                <w:szCs w:val="28"/>
              </w:rPr>
              <w:t>Тетяна</w:t>
            </w:r>
            <w:proofErr w:type="spellEnd"/>
          </w:p>
        </w:tc>
        <w:tc>
          <w:tcPr>
            <w:tcW w:w="860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992" w:type="dxa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301</w:t>
            </w:r>
          </w:p>
        </w:tc>
      </w:tr>
      <w:tr w:rsidR="00C61847" w:rsidRPr="001172BE" w:rsidTr="00654ACC">
        <w:tc>
          <w:tcPr>
            <w:tcW w:w="567" w:type="dxa"/>
          </w:tcPr>
          <w:p w:rsidR="00C61847" w:rsidRPr="001172BE" w:rsidRDefault="00C61847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9"/>
              <w:rPr>
                <w:sz w:val="28"/>
                <w:szCs w:val="28"/>
                <w:lang w:val="uk-UA"/>
              </w:rPr>
            </w:pPr>
            <w:r w:rsidRPr="001172BE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09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2"/>
              <w:rPr>
                <w:sz w:val="28"/>
                <w:szCs w:val="28"/>
                <w:lang w:val="uk-UA"/>
              </w:rPr>
            </w:pPr>
            <w:r w:rsidRPr="00AE5357">
              <w:rPr>
                <w:rFonts w:eastAsia="Calibri"/>
                <w:sz w:val="28"/>
                <w:szCs w:val="28"/>
              </w:rPr>
              <w:t>К</w:t>
            </w:r>
            <w:r w:rsidRPr="00AE5357">
              <w:rPr>
                <w:rFonts w:eastAsia="Calibri"/>
                <w:sz w:val="28"/>
                <w:szCs w:val="28"/>
                <w:lang w:val="uk-UA"/>
              </w:rPr>
              <w:t>ОЗУБЕНКО</w:t>
            </w:r>
            <w:r w:rsidRPr="00AE5357">
              <w:rPr>
                <w:rFonts w:eastAsia="Calibri"/>
                <w:sz w:val="28"/>
                <w:szCs w:val="28"/>
              </w:rPr>
              <w:t xml:space="preserve"> Марина</w:t>
            </w:r>
            <w:r w:rsidRPr="00AE5357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60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1276" w:type="dxa"/>
            <w:vAlign w:val="center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992" w:type="dxa"/>
          </w:tcPr>
          <w:p w:rsidR="00C61847" w:rsidRPr="001172BE" w:rsidRDefault="008C3F19" w:rsidP="001172BE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327</w:t>
            </w:r>
          </w:p>
        </w:tc>
      </w:tr>
      <w:tr w:rsidR="008C3F19" w:rsidRPr="001172BE" w:rsidTr="008C3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9" w:rsidRPr="001172BE" w:rsidRDefault="008C3F19" w:rsidP="00C12E85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1172B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19" w:rsidRDefault="008C3F19" w:rsidP="00C12E85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8C3F19" w:rsidRPr="001172BE" w:rsidRDefault="008C3F19" w:rsidP="00C12E85">
            <w:pPr>
              <w:tabs>
                <w:tab w:val="left" w:pos="1134"/>
                <w:tab w:val="left" w:pos="1276"/>
              </w:tabs>
              <w:spacing w:line="276" w:lineRule="auto"/>
              <w:ind w:left="-702" w:firstLine="70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19" w:rsidRPr="001172BE" w:rsidRDefault="008C3F19" w:rsidP="00C12E85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19" w:rsidRPr="001172BE" w:rsidRDefault="008C3F19" w:rsidP="00C12E85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19" w:rsidRPr="001172BE" w:rsidRDefault="008C3F19" w:rsidP="00C12E85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19" w:rsidRPr="001172BE" w:rsidRDefault="008C3F19" w:rsidP="00C12E85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9" w:rsidRPr="001172BE" w:rsidRDefault="008C3F19" w:rsidP="00C12E85">
            <w:pPr>
              <w:tabs>
                <w:tab w:val="left" w:pos="1134"/>
                <w:tab w:val="left" w:pos="1276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275</w:t>
            </w:r>
          </w:p>
        </w:tc>
      </w:tr>
    </w:tbl>
    <w:p w:rsidR="00C61847" w:rsidRPr="001172BE" w:rsidRDefault="00C61847" w:rsidP="00C6704C">
      <w:pPr>
        <w:pStyle w:val="a3"/>
        <w:tabs>
          <w:tab w:val="left" w:pos="1134"/>
          <w:tab w:val="left" w:pos="1276"/>
        </w:tabs>
        <w:spacing w:line="276" w:lineRule="auto"/>
        <w:rPr>
          <w:szCs w:val="28"/>
        </w:rPr>
      </w:pPr>
      <w:r w:rsidRPr="001172BE">
        <w:rPr>
          <w:szCs w:val="28"/>
        </w:rPr>
        <w:t>За результатами Олімпіади, місця були розподілені наступним чином:</w:t>
      </w:r>
    </w:p>
    <w:p w:rsidR="001172BE" w:rsidRDefault="00C61847" w:rsidP="001172BE">
      <w:pPr>
        <w:pStyle w:val="a3"/>
        <w:tabs>
          <w:tab w:val="left" w:pos="1134"/>
          <w:tab w:val="left" w:pos="1276"/>
        </w:tabs>
        <w:spacing w:line="276" w:lineRule="auto"/>
        <w:ind w:firstLine="709"/>
        <w:rPr>
          <w:b/>
          <w:szCs w:val="28"/>
        </w:rPr>
      </w:pPr>
      <w:r w:rsidRPr="001172BE">
        <w:rPr>
          <w:b/>
          <w:szCs w:val="28"/>
        </w:rPr>
        <w:t>1 місце</w:t>
      </w:r>
      <w:r w:rsidR="001172BE">
        <w:rPr>
          <w:b/>
          <w:szCs w:val="28"/>
        </w:rPr>
        <w:t xml:space="preserve">: </w:t>
      </w:r>
      <w:r w:rsidR="00AE5357" w:rsidRPr="00AE5357">
        <w:rPr>
          <w:rFonts w:eastAsia="Calibri"/>
          <w:szCs w:val="28"/>
        </w:rPr>
        <w:t xml:space="preserve">МАРФІЯН Ксенія  </w:t>
      </w:r>
    </w:p>
    <w:p w:rsidR="00C61847" w:rsidRDefault="00C61847" w:rsidP="001172BE">
      <w:pPr>
        <w:pStyle w:val="a3"/>
        <w:tabs>
          <w:tab w:val="left" w:pos="1134"/>
          <w:tab w:val="left" w:pos="1276"/>
        </w:tabs>
        <w:spacing w:line="276" w:lineRule="auto"/>
        <w:ind w:firstLine="709"/>
        <w:rPr>
          <w:rFonts w:eastAsia="Calibri"/>
          <w:sz w:val="40"/>
          <w:szCs w:val="40"/>
        </w:rPr>
      </w:pPr>
      <w:r w:rsidRPr="001172BE">
        <w:rPr>
          <w:b/>
          <w:szCs w:val="28"/>
        </w:rPr>
        <w:t>2 місце</w:t>
      </w:r>
      <w:r w:rsidR="001172BE">
        <w:rPr>
          <w:b/>
          <w:szCs w:val="28"/>
        </w:rPr>
        <w:t>:</w:t>
      </w:r>
      <w:r w:rsidR="00AE5357" w:rsidRPr="00AE5357">
        <w:rPr>
          <w:rFonts w:eastAsia="Calibri"/>
          <w:sz w:val="40"/>
          <w:szCs w:val="40"/>
        </w:rPr>
        <w:t xml:space="preserve"> </w:t>
      </w:r>
      <w:r w:rsidR="00AE5357" w:rsidRPr="00AE5357">
        <w:rPr>
          <w:rFonts w:eastAsia="Calibri"/>
          <w:szCs w:val="28"/>
        </w:rPr>
        <w:t>САМОЙЛОВА Софія</w:t>
      </w:r>
      <w:r w:rsidR="00AE5357" w:rsidRPr="00A42A10">
        <w:rPr>
          <w:rFonts w:eastAsia="Calibri"/>
          <w:sz w:val="40"/>
          <w:szCs w:val="40"/>
        </w:rPr>
        <w:t xml:space="preserve">  </w:t>
      </w:r>
    </w:p>
    <w:p w:rsidR="00AE5357" w:rsidRDefault="00AE5357" w:rsidP="001172BE">
      <w:pPr>
        <w:pStyle w:val="a3"/>
        <w:tabs>
          <w:tab w:val="left" w:pos="1134"/>
          <w:tab w:val="left" w:pos="1276"/>
        </w:tabs>
        <w:spacing w:line="276" w:lineRule="auto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        </w:t>
      </w:r>
      <w:r w:rsidRPr="00AE5357">
        <w:rPr>
          <w:rFonts w:eastAsia="Calibri"/>
          <w:color w:val="000000"/>
          <w:szCs w:val="28"/>
        </w:rPr>
        <w:t>НАЗАРОВА Анастасія</w:t>
      </w:r>
    </w:p>
    <w:p w:rsidR="00AE5357" w:rsidRDefault="00AE5357" w:rsidP="00AE5357">
      <w:pPr>
        <w:pStyle w:val="a3"/>
        <w:tabs>
          <w:tab w:val="left" w:pos="1134"/>
          <w:tab w:val="left" w:pos="1276"/>
        </w:tabs>
        <w:spacing w:line="276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</w:t>
      </w:r>
      <w:r w:rsidRPr="00AE5357">
        <w:rPr>
          <w:rFonts w:eastAsia="Calibri"/>
          <w:szCs w:val="28"/>
        </w:rPr>
        <w:t xml:space="preserve">САУЛЕНКО Катерина  </w:t>
      </w:r>
    </w:p>
    <w:p w:rsidR="00C61847" w:rsidRDefault="00C61847" w:rsidP="00AE5357">
      <w:pPr>
        <w:pStyle w:val="a3"/>
        <w:tabs>
          <w:tab w:val="left" w:pos="1134"/>
          <w:tab w:val="left" w:pos="1276"/>
        </w:tabs>
        <w:spacing w:line="276" w:lineRule="auto"/>
        <w:ind w:firstLine="709"/>
        <w:rPr>
          <w:rFonts w:eastAsia="Calibri"/>
          <w:color w:val="000000"/>
          <w:szCs w:val="28"/>
        </w:rPr>
      </w:pPr>
      <w:r w:rsidRPr="001172BE">
        <w:rPr>
          <w:b/>
          <w:szCs w:val="28"/>
        </w:rPr>
        <w:t>3 місце</w:t>
      </w:r>
      <w:r w:rsidR="001172BE">
        <w:rPr>
          <w:b/>
          <w:szCs w:val="28"/>
        </w:rPr>
        <w:t>:</w:t>
      </w:r>
      <w:r w:rsidR="00AE5357">
        <w:rPr>
          <w:b/>
          <w:szCs w:val="28"/>
        </w:rPr>
        <w:t xml:space="preserve"> </w:t>
      </w:r>
      <w:r w:rsidR="00AE5357" w:rsidRPr="00AE5357">
        <w:rPr>
          <w:rFonts w:eastAsia="Calibri"/>
          <w:color w:val="000000"/>
          <w:szCs w:val="28"/>
        </w:rPr>
        <w:t>ДЕРКАЧ  Тетяна</w:t>
      </w:r>
    </w:p>
    <w:p w:rsidR="00AE5357" w:rsidRDefault="00AE5357" w:rsidP="00AE5357">
      <w:pPr>
        <w:pStyle w:val="a3"/>
        <w:tabs>
          <w:tab w:val="left" w:pos="1134"/>
          <w:tab w:val="left" w:pos="1276"/>
        </w:tabs>
        <w:spacing w:line="276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</w:t>
      </w:r>
      <w:r w:rsidRPr="00AE5357">
        <w:rPr>
          <w:rFonts w:eastAsia="Calibri"/>
          <w:szCs w:val="28"/>
        </w:rPr>
        <w:t xml:space="preserve">КОЗУБЕНКО Марина  </w:t>
      </w:r>
    </w:p>
    <w:p w:rsidR="00AE5357" w:rsidRPr="00AE5357" w:rsidRDefault="00AE5357" w:rsidP="00AE5357">
      <w:pPr>
        <w:pStyle w:val="a3"/>
        <w:tabs>
          <w:tab w:val="left" w:pos="1134"/>
          <w:tab w:val="left" w:pos="1276"/>
        </w:tabs>
        <w:spacing w:line="276" w:lineRule="auto"/>
        <w:ind w:firstLine="709"/>
        <w:rPr>
          <w:rFonts w:eastAsia="Calibri"/>
          <w:szCs w:val="28"/>
        </w:rPr>
      </w:pPr>
      <w:r>
        <w:rPr>
          <w:szCs w:val="28"/>
        </w:rPr>
        <w:t xml:space="preserve">               </w:t>
      </w:r>
      <w:r w:rsidRPr="00AE5357">
        <w:rPr>
          <w:szCs w:val="28"/>
        </w:rPr>
        <w:t xml:space="preserve">ШЕВЧЕНКО Владислав  </w:t>
      </w:r>
    </w:p>
    <w:p w:rsidR="00C77951" w:rsidRDefault="00C77951" w:rsidP="001172BE">
      <w:pPr>
        <w:tabs>
          <w:tab w:val="left" w:pos="1134"/>
          <w:tab w:val="left" w:pos="1276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C61847" w:rsidRPr="001172BE" w:rsidRDefault="00C61847" w:rsidP="001172BE">
      <w:pPr>
        <w:tabs>
          <w:tab w:val="left" w:pos="1134"/>
          <w:tab w:val="left" w:pos="1276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1172BE">
        <w:rPr>
          <w:b/>
          <w:sz w:val="28"/>
          <w:szCs w:val="28"/>
          <w:lang w:val="uk-UA"/>
        </w:rPr>
        <w:t>01.03. 2021 р.</w:t>
      </w:r>
    </w:p>
    <w:p w:rsidR="00C61847" w:rsidRPr="001172BE" w:rsidRDefault="00C61847" w:rsidP="001172BE">
      <w:pPr>
        <w:pStyle w:val="1"/>
        <w:tabs>
          <w:tab w:val="left" w:pos="1134"/>
          <w:tab w:val="left" w:pos="1276"/>
        </w:tabs>
        <w:spacing w:line="276" w:lineRule="auto"/>
        <w:ind w:firstLine="709"/>
        <w:jc w:val="left"/>
        <w:rPr>
          <w:b w:val="0"/>
          <w:sz w:val="28"/>
          <w:szCs w:val="28"/>
        </w:rPr>
      </w:pPr>
    </w:p>
    <w:p w:rsidR="00C335F7" w:rsidRPr="00C6704C" w:rsidRDefault="00C61847" w:rsidP="00C6704C">
      <w:pPr>
        <w:pStyle w:val="1"/>
        <w:tabs>
          <w:tab w:val="left" w:pos="1134"/>
          <w:tab w:val="left" w:pos="1276"/>
        </w:tabs>
        <w:spacing w:line="276" w:lineRule="auto"/>
        <w:jc w:val="left"/>
        <w:rPr>
          <w:b w:val="0"/>
          <w:sz w:val="28"/>
          <w:szCs w:val="28"/>
        </w:rPr>
      </w:pPr>
      <w:r w:rsidRPr="001172BE">
        <w:rPr>
          <w:b w:val="0"/>
          <w:sz w:val="28"/>
          <w:szCs w:val="28"/>
        </w:rPr>
        <w:t>Голова</w:t>
      </w:r>
      <w:r w:rsidR="006E6652">
        <w:rPr>
          <w:b w:val="0"/>
          <w:sz w:val="28"/>
          <w:szCs w:val="28"/>
        </w:rPr>
        <w:t xml:space="preserve"> журі</w:t>
      </w:r>
      <w:r w:rsidR="00C6704C">
        <w:rPr>
          <w:b w:val="0"/>
          <w:sz w:val="28"/>
          <w:szCs w:val="28"/>
        </w:rPr>
        <w:t xml:space="preserve">                                                                    </w:t>
      </w:r>
      <w:r w:rsidRPr="006E6652">
        <w:rPr>
          <w:b w:val="0"/>
          <w:sz w:val="28"/>
          <w:szCs w:val="28"/>
        </w:rPr>
        <w:t xml:space="preserve">Олена </w:t>
      </w:r>
      <w:r w:rsidR="001172BE" w:rsidRPr="006E6652">
        <w:rPr>
          <w:b w:val="0"/>
          <w:sz w:val="28"/>
          <w:szCs w:val="28"/>
        </w:rPr>
        <w:t>М</w:t>
      </w:r>
      <w:r w:rsidR="00C6704C" w:rsidRPr="006E6652">
        <w:rPr>
          <w:b w:val="0"/>
          <w:sz w:val="28"/>
          <w:szCs w:val="28"/>
        </w:rPr>
        <w:t>АРТИНЕНКО</w:t>
      </w:r>
    </w:p>
    <w:sectPr w:rsidR="00C335F7" w:rsidRPr="00C6704C" w:rsidSect="003E1D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067DC"/>
    <w:rsid w:val="0011261B"/>
    <w:rsid w:val="001172BE"/>
    <w:rsid w:val="001258A7"/>
    <w:rsid w:val="00153D5B"/>
    <w:rsid w:val="00170B7C"/>
    <w:rsid w:val="001858FC"/>
    <w:rsid w:val="001E125B"/>
    <w:rsid w:val="002067DC"/>
    <w:rsid w:val="00250C9F"/>
    <w:rsid w:val="00251FC2"/>
    <w:rsid w:val="002A3A0A"/>
    <w:rsid w:val="00322EA3"/>
    <w:rsid w:val="0035572F"/>
    <w:rsid w:val="0036105F"/>
    <w:rsid w:val="003C3586"/>
    <w:rsid w:val="003E7BC3"/>
    <w:rsid w:val="0045026E"/>
    <w:rsid w:val="004E6216"/>
    <w:rsid w:val="005F181D"/>
    <w:rsid w:val="00634D75"/>
    <w:rsid w:val="006821D8"/>
    <w:rsid w:val="006E6652"/>
    <w:rsid w:val="008B76CE"/>
    <w:rsid w:val="008C3F19"/>
    <w:rsid w:val="00935818"/>
    <w:rsid w:val="00963C53"/>
    <w:rsid w:val="00974B4C"/>
    <w:rsid w:val="00992952"/>
    <w:rsid w:val="009A4202"/>
    <w:rsid w:val="00A03D51"/>
    <w:rsid w:val="00AE5357"/>
    <w:rsid w:val="00BB30C6"/>
    <w:rsid w:val="00C335F7"/>
    <w:rsid w:val="00C61847"/>
    <w:rsid w:val="00C6704C"/>
    <w:rsid w:val="00C77951"/>
    <w:rsid w:val="00CF7281"/>
    <w:rsid w:val="00D03E99"/>
    <w:rsid w:val="00D11ACF"/>
    <w:rsid w:val="00D15CFE"/>
    <w:rsid w:val="00DA51E0"/>
    <w:rsid w:val="00DE232F"/>
    <w:rsid w:val="00DF3342"/>
    <w:rsid w:val="00E26981"/>
    <w:rsid w:val="00EA75F4"/>
    <w:rsid w:val="00EE547A"/>
    <w:rsid w:val="00FF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84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847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C6184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6184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84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847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C6184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6184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Хореогаф</cp:lastModifiedBy>
  <cp:revision>10</cp:revision>
  <cp:lastPrinted>2021-03-02T12:21:00Z</cp:lastPrinted>
  <dcterms:created xsi:type="dcterms:W3CDTF">2021-03-02T06:51:00Z</dcterms:created>
  <dcterms:modified xsi:type="dcterms:W3CDTF">2021-03-02T12:52:00Z</dcterms:modified>
</cp:coreProperties>
</file>