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56"/>
        <w:gridCol w:w="7348"/>
      </w:tblGrid>
      <w:tr w:rsidR="00932FA0" w:rsidRPr="00F745F1" w:rsidTr="00197456">
        <w:tc>
          <w:tcPr>
            <w:tcW w:w="2235" w:type="dxa"/>
          </w:tcPr>
          <w:p w:rsidR="00932FA0" w:rsidRPr="00F745F1" w:rsidRDefault="00932FA0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69" w:type="dxa"/>
          </w:tcPr>
          <w:p w:rsidR="00932FA0" w:rsidRPr="00F05DA5" w:rsidRDefault="00932FA0" w:rsidP="001974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ЗАТВЕРДЖЕНО</w:t>
            </w:r>
          </w:p>
          <w:p w:rsidR="00932FA0" w:rsidRPr="00F05DA5" w:rsidRDefault="00932FA0" w:rsidP="001974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 xml:space="preserve">Методичною радою </w:t>
            </w:r>
          </w:p>
          <w:p w:rsidR="00932FA0" w:rsidRPr="00F05DA5" w:rsidRDefault="00932FA0" w:rsidP="001974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університету</w:t>
            </w:r>
          </w:p>
          <w:p w:rsidR="00932FA0" w:rsidRPr="00F05DA5" w:rsidRDefault="00932FA0" w:rsidP="001974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від 26.02.2020</w:t>
            </w:r>
          </w:p>
          <w:p w:rsidR="00932FA0" w:rsidRPr="00F05DA5" w:rsidRDefault="00932FA0" w:rsidP="0019745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(протокол №5)</w:t>
            </w:r>
          </w:p>
        </w:tc>
      </w:tr>
      <w:tr w:rsidR="00932FA0" w:rsidRPr="00F745F1" w:rsidTr="00197456">
        <w:tc>
          <w:tcPr>
            <w:tcW w:w="2235" w:type="dxa"/>
          </w:tcPr>
          <w:p w:rsidR="00932FA0" w:rsidRPr="00F745F1" w:rsidRDefault="00932FA0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</w:tcPr>
          <w:p w:rsidR="00932FA0" w:rsidRPr="00C80507" w:rsidRDefault="00932FA0" w:rsidP="00197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80507">
              <w:rPr>
                <w:rFonts w:ascii="Times New Roman" w:hAnsi="Times New Roman"/>
                <w:b/>
                <w:sz w:val="28"/>
                <w:szCs w:val="28"/>
              </w:rPr>
              <w:t>Силабус</w:t>
            </w:r>
            <w:proofErr w:type="spellEnd"/>
          </w:p>
          <w:p w:rsidR="00932FA0" w:rsidRPr="00F745F1" w:rsidRDefault="00932FA0" w:rsidP="00197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5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навчальної 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>дисципліни</w:t>
            </w:r>
          </w:p>
          <w:p w:rsidR="002E6BE5" w:rsidRPr="002E6BE5" w:rsidRDefault="002E6BE5" w:rsidP="002E6BE5">
            <w:pPr>
              <w:pStyle w:val="a7"/>
              <w:jc w:val="center"/>
              <w:rPr>
                <w:b/>
                <w:color w:val="4F81BD" w:themeColor="accent1"/>
                <w:lang w:val="uk-UA"/>
              </w:rPr>
            </w:pPr>
            <w:r w:rsidRPr="002E6BE5">
              <w:rPr>
                <w:b/>
                <w:color w:val="4F81BD" w:themeColor="accent1"/>
                <w:lang w:val="uk-UA"/>
              </w:rPr>
              <w:t>Організація оздоровчої роботи серед різних груп населення</w:t>
            </w:r>
          </w:p>
          <w:p w:rsidR="00932FA0" w:rsidRPr="00F745F1" w:rsidRDefault="00932FA0" w:rsidP="0093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45F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 xml:space="preserve"> навчальний рік</w:t>
            </w:r>
          </w:p>
        </w:tc>
      </w:tr>
    </w:tbl>
    <w:p w:rsidR="00932FA0" w:rsidRDefault="00932FA0" w:rsidP="00932F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32FA0" w:rsidRPr="004E5F29" w:rsidRDefault="00932FA0" w:rsidP="0093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2E6BE5" w:rsidRPr="002E6BE5" w:rsidTr="002E6BE5">
        <w:trPr>
          <w:trHeight w:val="359"/>
        </w:trPr>
        <w:tc>
          <w:tcPr>
            <w:tcW w:w="4952" w:type="dxa"/>
          </w:tcPr>
          <w:p w:rsidR="002E6BE5" w:rsidRPr="002E6BE5" w:rsidRDefault="002E6BE5" w:rsidP="002E6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BE5">
              <w:rPr>
                <w:rFonts w:ascii="Times New Roman" w:hAnsi="Times New Roman"/>
                <w:sz w:val="28"/>
                <w:szCs w:val="28"/>
              </w:rPr>
              <w:t>Освітня програма</w:t>
            </w:r>
            <w:r w:rsidRPr="002E6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4952" w:type="dxa"/>
          </w:tcPr>
          <w:p w:rsidR="002E6BE5" w:rsidRPr="002E6BE5" w:rsidRDefault="002E6BE5" w:rsidP="009A2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BE5">
              <w:rPr>
                <w:rFonts w:ascii="Times New Roman" w:hAnsi="Times New Roman"/>
                <w:sz w:val="28"/>
                <w:szCs w:val="28"/>
              </w:rPr>
              <w:t>Фізична культура і спорт</w:t>
            </w:r>
          </w:p>
        </w:tc>
      </w:tr>
      <w:tr w:rsidR="002E6BE5" w:rsidRPr="002E6BE5" w:rsidTr="002E6BE5">
        <w:trPr>
          <w:trHeight w:val="330"/>
        </w:trPr>
        <w:tc>
          <w:tcPr>
            <w:tcW w:w="4952" w:type="dxa"/>
          </w:tcPr>
          <w:p w:rsidR="002E6BE5" w:rsidRPr="002E6BE5" w:rsidRDefault="002E6BE5" w:rsidP="009A2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BE5">
              <w:rPr>
                <w:rFonts w:ascii="Times New Roman" w:hAnsi="Times New Roman"/>
                <w:sz w:val="28"/>
                <w:szCs w:val="28"/>
              </w:rPr>
              <w:t>Спеціальність</w:t>
            </w:r>
            <w:r w:rsidRPr="002E6BE5">
              <w:rPr>
                <w:szCs w:val="28"/>
              </w:rPr>
              <w:t xml:space="preserve">  </w:t>
            </w:r>
          </w:p>
        </w:tc>
        <w:tc>
          <w:tcPr>
            <w:tcW w:w="4952" w:type="dxa"/>
          </w:tcPr>
          <w:p w:rsidR="002E6BE5" w:rsidRPr="002E6BE5" w:rsidRDefault="002E6BE5" w:rsidP="009A2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BE5">
              <w:rPr>
                <w:rFonts w:ascii="Times New Roman" w:hAnsi="Times New Roman"/>
                <w:sz w:val="28"/>
                <w:szCs w:val="28"/>
              </w:rPr>
              <w:t>017 Фізична культура і спорт</w:t>
            </w:r>
          </w:p>
        </w:tc>
      </w:tr>
      <w:tr w:rsidR="002E6BE5" w:rsidRPr="002E6BE5" w:rsidTr="002E6BE5">
        <w:trPr>
          <w:trHeight w:val="330"/>
        </w:trPr>
        <w:tc>
          <w:tcPr>
            <w:tcW w:w="4952" w:type="dxa"/>
          </w:tcPr>
          <w:p w:rsidR="002E6BE5" w:rsidRPr="002E6BE5" w:rsidRDefault="002E6BE5" w:rsidP="009A2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BE5">
              <w:rPr>
                <w:rFonts w:ascii="Times New Roman" w:hAnsi="Times New Roman"/>
                <w:sz w:val="28"/>
                <w:szCs w:val="28"/>
              </w:rPr>
              <w:t>Галузь знань</w:t>
            </w:r>
            <w:r w:rsidRPr="002E6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4952" w:type="dxa"/>
          </w:tcPr>
          <w:p w:rsidR="002E6BE5" w:rsidRPr="002E6BE5" w:rsidRDefault="002E6BE5" w:rsidP="009A2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01 </w:t>
            </w:r>
            <w:proofErr w:type="spellStart"/>
            <w:r w:rsidRPr="002E6BE5">
              <w:rPr>
                <w:rFonts w:ascii="Times New Roman" w:hAnsi="Times New Roman"/>
                <w:sz w:val="28"/>
                <w:szCs w:val="28"/>
                <w:lang w:val="ru-RU"/>
              </w:rPr>
              <w:t>Освіта</w:t>
            </w:r>
            <w:proofErr w:type="spellEnd"/>
            <w:r w:rsidRPr="002E6BE5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2E6BE5">
              <w:rPr>
                <w:rFonts w:ascii="Times New Roman" w:hAnsi="Times New Roman"/>
                <w:sz w:val="28"/>
                <w:szCs w:val="28"/>
                <w:lang w:val="ru-RU"/>
              </w:rPr>
              <w:t>Педагогіка</w:t>
            </w:r>
            <w:proofErr w:type="spellEnd"/>
          </w:p>
        </w:tc>
      </w:tr>
    </w:tbl>
    <w:p w:rsidR="00932FA0" w:rsidRPr="00932FA0" w:rsidRDefault="00932FA0" w:rsidP="00932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Рівень вищої освіти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761E6">
        <w:rPr>
          <w:rFonts w:ascii="Times New Roman" w:hAnsi="Times New Roman"/>
          <w:sz w:val="28"/>
          <w:szCs w:val="28"/>
        </w:rPr>
        <w:t xml:space="preserve"> </w:t>
      </w:r>
      <w:r w:rsidR="005761E6">
        <w:rPr>
          <w:rFonts w:ascii="Times New Roman" w:hAnsi="Times New Roman"/>
          <w:sz w:val="28"/>
          <w:szCs w:val="28"/>
        </w:rPr>
        <w:t>(бакалаврський) рівень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985"/>
      </w:tblGrid>
      <w:tr w:rsidR="00932FA0" w:rsidRPr="004E5F29" w:rsidTr="00197456">
        <w:tc>
          <w:tcPr>
            <w:tcW w:w="3936" w:type="dxa"/>
          </w:tcPr>
          <w:p w:rsidR="00932FA0" w:rsidRPr="004E5F29" w:rsidRDefault="00932FA0" w:rsidP="001974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Викладач (і)</w:t>
            </w:r>
          </w:p>
        </w:tc>
        <w:tc>
          <w:tcPr>
            <w:tcW w:w="10206" w:type="dxa"/>
          </w:tcPr>
          <w:p w:rsidR="00932FA0" w:rsidRPr="004E5F29" w:rsidRDefault="005761E6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Писанець</w:t>
            </w:r>
            <w:proofErr w:type="spellEnd"/>
          </w:p>
        </w:tc>
      </w:tr>
      <w:tr w:rsidR="00932FA0" w:rsidRPr="004E5F29" w:rsidTr="00197456">
        <w:tc>
          <w:tcPr>
            <w:tcW w:w="3936" w:type="dxa"/>
          </w:tcPr>
          <w:p w:rsidR="00932FA0" w:rsidRPr="004E5F29" w:rsidRDefault="00932FA0" w:rsidP="001974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10206" w:type="dxa"/>
          </w:tcPr>
          <w:p w:rsidR="005761E6" w:rsidRPr="004E5F29" w:rsidRDefault="00361C2F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5761E6">
                <w:rPr>
                  <w:rStyle w:val="a6"/>
                </w:rPr>
                <w:t>http://bdpu.org/faculties/ffv/structure-ffv/kaf-fiz-vyhovannya/composition-kaf-fiz-vyhovannya/pisanets/</w:t>
              </w:r>
            </w:hyperlink>
          </w:p>
        </w:tc>
      </w:tr>
      <w:tr w:rsidR="00932FA0" w:rsidRPr="004E5F29" w:rsidTr="00197456">
        <w:tc>
          <w:tcPr>
            <w:tcW w:w="3936" w:type="dxa"/>
          </w:tcPr>
          <w:p w:rsidR="00932FA0" w:rsidRPr="004E5F29" w:rsidRDefault="00932FA0" w:rsidP="001974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Контактний тел.</w:t>
            </w:r>
          </w:p>
        </w:tc>
        <w:tc>
          <w:tcPr>
            <w:tcW w:w="10206" w:type="dxa"/>
          </w:tcPr>
          <w:p w:rsidR="00932FA0" w:rsidRPr="004E5F29" w:rsidRDefault="002E6BE5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+38</w:t>
            </w:r>
            <w:r w:rsidR="005761E6">
              <w:rPr>
                <w:rFonts w:ascii="Times New Roman" w:hAnsi="Times New Roman"/>
                <w:sz w:val="28"/>
                <w:szCs w:val="28"/>
              </w:rPr>
              <w:t>050104626 ( дзвонити з 12.00 до 15.00)</w:t>
            </w:r>
          </w:p>
        </w:tc>
      </w:tr>
      <w:tr w:rsidR="00932FA0" w:rsidRPr="004E5F29" w:rsidTr="00197456">
        <w:tc>
          <w:tcPr>
            <w:tcW w:w="3936" w:type="dxa"/>
          </w:tcPr>
          <w:p w:rsidR="00932FA0" w:rsidRPr="004E5F29" w:rsidRDefault="00932FA0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E-</w:t>
            </w:r>
            <w:proofErr w:type="spellStart"/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mail</w:t>
            </w:r>
            <w:proofErr w:type="spellEnd"/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викладача:</w:t>
            </w:r>
          </w:p>
        </w:tc>
        <w:tc>
          <w:tcPr>
            <w:tcW w:w="10206" w:type="dxa"/>
          </w:tcPr>
          <w:p w:rsidR="00932FA0" w:rsidRPr="004E5F29" w:rsidRDefault="002E6BE5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BE5">
              <w:rPr>
                <w:rFonts w:ascii="Times New Roman" w:hAnsi="Times New Roman"/>
                <w:sz w:val="28"/>
                <w:szCs w:val="28"/>
              </w:rPr>
              <w:t>pisanets.irina.1971@icloud.com</w:t>
            </w:r>
          </w:p>
        </w:tc>
      </w:tr>
      <w:tr w:rsidR="00932FA0" w:rsidRPr="004E5F29" w:rsidTr="00197456">
        <w:tc>
          <w:tcPr>
            <w:tcW w:w="3936" w:type="dxa"/>
          </w:tcPr>
          <w:p w:rsidR="00932FA0" w:rsidRPr="004E5F29" w:rsidRDefault="00932FA0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Графік консультацій</w:t>
            </w:r>
          </w:p>
        </w:tc>
        <w:tc>
          <w:tcPr>
            <w:tcW w:w="10206" w:type="dxa"/>
          </w:tcPr>
          <w:p w:rsidR="00932FA0" w:rsidRPr="004E5F29" w:rsidRDefault="002E6BE5" w:rsidP="00197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Чт-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Pr="002E6BE5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  <w:r w:rsidRPr="002E6BE5"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</w:tc>
      </w:tr>
    </w:tbl>
    <w:p w:rsidR="00932FA0" w:rsidRPr="004E5F29" w:rsidRDefault="00932FA0" w:rsidP="0093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FA0" w:rsidRPr="004E5F29" w:rsidRDefault="00932FA0" w:rsidP="00932FA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  <w:lang w:val="uk-UA"/>
        </w:rPr>
        <w:t>Обсяг курсу на поточний навчальний рік</w:t>
      </w:r>
      <w:r w:rsidR="002E6BE5">
        <w:rPr>
          <w:rFonts w:ascii="Times New Roman" w:hAnsi="Times New Roman"/>
          <w:b/>
          <w:sz w:val="28"/>
          <w:szCs w:val="28"/>
          <w:lang w:val="uk-UA"/>
        </w:rPr>
        <w:t xml:space="preserve"> денна</w:t>
      </w:r>
      <w:r w:rsidRPr="004E5F29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932FA0" w:rsidRPr="004E5F29" w:rsidTr="00197456">
        <w:trPr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932FA0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Кількість кредитів/ годин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932FA0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932FA0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A0" w:rsidRPr="004E5F29" w:rsidRDefault="00932FA0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932FA0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звітність</w:t>
            </w:r>
          </w:p>
        </w:tc>
      </w:tr>
      <w:tr w:rsidR="00932FA0" w:rsidRPr="004E5F29" w:rsidTr="00197456">
        <w:trPr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2E6BE5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6/180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2E6BE5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2E6BE5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A0" w:rsidRPr="004E5F29" w:rsidRDefault="002E6BE5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FA0" w:rsidRPr="004E5F29" w:rsidRDefault="002E6BE5" w:rsidP="0019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</w:tbl>
    <w:p w:rsidR="002E6BE5" w:rsidRDefault="002E6BE5" w:rsidP="0093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6BE5" w:rsidRPr="004E5F29" w:rsidRDefault="002E6BE5" w:rsidP="002E6BE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  <w:lang w:val="uk-UA"/>
        </w:rPr>
        <w:t>Обсяг курсу на поточний навчальний рік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заочна</w:t>
      </w:r>
      <w:r w:rsidRPr="004E5F29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2E6BE5" w:rsidRPr="004E5F29" w:rsidTr="00DE1700">
        <w:trPr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BE5" w:rsidRPr="004E5F29" w:rsidRDefault="002E6BE5" w:rsidP="00DE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Кількість кредитів/ годин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BE5" w:rsidRPr="004E5F29" w:rsidRDefault="002E6BE5" w:rsidP="00DE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BE5" w:rsidRPr="004E5F29" w:rsidRDefault="002E6BE5" w:rsidP="00DE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E5" w:rsidRPr="004E5F29" w:rsidRDefault="002E6BE5" w:rsidP="00DE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BE5" w:rsidRPr="004E5F29" w:rsidRDefault="002E6BE5" w:rsidP="00DE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звітність</w:t>
            </w:r>
          </w:p>
        </w:tc>
      </w:tr>
      <w:tr w:rsidR="002E6BE5" w:rsidRPr="004E5F29" w:rsidTr="00DE1700">
        <w:trPr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BE5" w:rsidRPr="004E5F29" w:rsidRDefault="002E6BE5" w:rsidP="00DE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6/180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BE5" w:rsidRPr="004E5F29" w:rsidRDefault="002E6BE5" w:rsidP="00DE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BE5" w:rsidRPr="004E5F29" w:rsidRDefault="002E6BE5" w:rsidP="00DE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E5" w:rsidRPr="004E5F29" w:rsidRDefault="002E6BE5" w:rsidP="00DE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BE5" w:rsidRPr="004E5F29" w:rsidRDefault="002E6BE5" w:rsidP="00DE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</w:tbl>
    <w:p w:rsidR="002E6BE5" w:rsidRDefault="002E6BE5" w:rsidP="0093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2FA0" w:rsidRPr="004E5F29" w:rsidRDefault="00932FA0" w:rsidP="0093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Семестр: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весняний</w:t>
      </w:r>
    </w:p>
    <w:p w:rsidR="00932FA0" w:rsidRPr="004E5F29" w:rsidRDefault="00932FA0" w:rsidP="0093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Мова навчання: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українська</w:t>
      </w:r>
    </w:p>
    <w:p w:rsidR="00932FA0" w:rsidRPr="004E5F29" w:rsidRDefault="00932FA0" w:rsidP="00094EFF">
      <w:pPr>
        <w:pStyle w:val="a7"/>
      </w:pPr>
      <w:proofErr w:type="spellStart"/>
      <w:r w:rsidRPr="004E5F29">
        <w:rPr>
          <w:b/>
        </w:rPr>
        <w:t>Ключові</w:t>
      </w:r>
      <w:proofErr w:type="spellEnd"/>
      <w:r w:rsidRPr="004E5F29">
        <w:rPr>
          <w:b/>
        </w:rPr>
        <w:t xml:space="preserve"> слова:</w:t>
      </w:r>
      <w:r w:rsidRPr="004E5F29">
        <w:t xml:space="preserve"> </w:t>
      </w:r>
      <w:proofErr w:type="spellStart"/>
      <w:r w:rsidR="005761E6">
        <w:t>Біг</w:t>
      </w:r>
      <w:proofErr w:type="spellEnd"/>
      <w:r w:rsidR="005761E6">
        <w:t>,</w:t>
      </w:r>
      <w:r w:rsidR="00094EFF">
        <w:rPr>
          <w:lang w:val="uk-UA"/>
        </w:rPr>
        <w:t xml:space="preserve"> </w:t>
      </w:r>
      <w:proofErr w:type="spellStart"/>
      <w:r w:rsidR="00094EFF">
        <w:t>рухливі</w:t>
      </w:r>
      <w:proofErr w:type="spellEnd"/>
      <w:r w:rsidR="008A296E">
        <w:t xml:space="preserve"> </w:t>
      </w:r>
      <w:proofErr w:type="spellStart"/>
      <w:r w:rsidR="008A296E">
        <w:t>ігри</w:t>
      </w:r>
      <w:proofErr w:type="spellEnd"/>
      <w:r w:rsidR="008A296E">
        <w:t>,</w:t>
      </w:r>
      <w:r w:rsidR="00094EFF">
        <w:rPr>
          <w:lang w:val="uk-UA"/>
        </w:rPr>
        <w:t xml:space="preserve"> </w:t>
      </w:r>
      <w:r w:rsidR="008A296E">
        <w:t>сила,</w:t>
      </w:r>
      <w:r w:rsidR="00094EFF">
        <w:t xml:space="preserve"> </w:t>
      </w:r>
      <w:proofErr w:type="spellStart"/>
      <w:r w:rsidR="00094EFF">
        <w:t>м’язи</w:t>
      </w:r>
      <w:proofErr w:type="spellEnd"/>
      <w:r w:rsidR="008A296E">
        <w:t>,</w:t>
      </w:r>
      <w:r w:rsidR="00094EFF">
        <w:rPr>
          <w:lang w:val="uk-UA"/>
        </w:rPr>
        <w:t xml:space="preserve"> </w:t>
      </w:r>
      <w:proofErr w:type="spellStart"/>
      <w:r w:rsidR="005761E6">
        <w:t>фізичне</w:t>
      </w:r>
      <w:proofErr w:type="spellEnd"/>
      <w:r w:rsidR="005761E6">
        <w:t xml:space="preserve"> </w:t>
      </w:r>
      <w:proofErr w:type="spellStart"/>
      <w:r w:rsidR="005761E6">
        <w:t>виховання</w:t>
      </w:r>
      <w:proofErr w:type="spellEnd"/>
      <w:r w:rsidR="00094EFF">
        <w:t xml:space="preserve">, </w:t>
      </w:r>
      <w:proofErr w:type="spellStart"/>
      <w:r w:rsidR="00094EFF">
        <w:t>харчування</w:t>
      </w:r>
      <w:proofErr w:type="spellEnd"/>
      <w:r w:rsidR="00094EFF">
        <w:t>,</w:t>
      </w:r>
      <w:r w:rsidR="00094EFF">
        <w:rPr>
          <w:lang w:val="uk-UA"/>
        </w:rPr>
        <w:t xml:space="preserve"> </w:t>
      </w:r>
      <w:proofErr w:type="spellStart"/>
      <w:proofErr w:type="gramStart"/>
      <w:r w:rsidR="00094EFF">
        <w:t>в</w:t>
      </w:r>
      <w:proofErr w:type="gramEnd"/>
      <w:r w:rsidR="00094EFF">
        <w:t>ік</w:t>
      </w:r>
      <w:proofErr w:type="spellEnd"/>
      <w:r w:rsidR="00094EFF">
        <w:t>,</w:t>
      </w:r>
      <w:r w:rsidR="00094EFF">
        <w:rPr>
          <w:lang w:val="uk-UA"/>
        </w:rPr>
        <w:t xml:space="preserve"> </w:t>
      </w:r>
      <w:proofErr w:type="spellStart"/>
      <w:r w:rsidR="00094EFF">
        <w:t>групи</w:t>
      </w:r>
      <w:proofErr w:type="spellEnd"/>
      <w:r w:rsidR="00094EFF">
        <w:t xml:space="preserve"> </w:t>
      </w:r>
      <w:proofErr w:type="spellStart"/>
      <w:r w:rsidR="00094EFF">
        <w:t>населення</w:t>
      </w:r>
      <w:proofErr w:type="spellEnd"/>
      <w:r w:rsidR="00094EFF">
        <w:t>,</w:t>
      </w:r>
      <w:r w:rsidR="00094EFF">
        <w:rPr>
          <w:lang w:val="uk-UA"/>
        </w:rPr>
        <w:t xml:space="preserve"> </w:t>
      </w:r>
      <w:proofErr w:type="spellStart"/>
      <w:r w:rsidR="00094EFF">
        <w:t>загартування</w:t>
      </w:r>
      <w:proofErr w:type="spellEnd"/>
      <w:r w:rsidR="00094EFF">
        <w:t xml:space="preserve">, </w:t>
      </w:r>
      <w:proofErr w:type="spellStart"/>
      <w:r w:rsidR="00094EFF">
        <w:t>відновлення</w:t>
      </w:r>
      <w:proofErr w:type="spellEnd"/>
      <w:r w:rsidR="005761E6">
        <w:t>.</w:t>
      </w:r>
    </w:p>
    <w:p w:rsidR="00094EFF" w:rsidRDefault="00932FA0" w:rsidP="00094EFF">
      <w:pPr>
        <w:pStyle w:val="a7"/>
        <w:jc w:val="both"/>
        <w:rPr>
          <w:lang w:val="uk-UA"/>
        </w:rPr>
      </w:pPr>
      <w:r w:rsidRPr="00A44881">
        <w:rPr>
          <w:b/>
          <w:szCs w:val="28"/>
        </w:rPr>
        <w:t xml:space="preserve">Мета та </w:t>
      </w:r>
      <w:r>
        <w:rPr>
          <w:b/>
          <w:szCs w:val="28"/>
        </w:rPr>
        <w:t>предмет</w:t>
      </w:r>
      <w:r w:rsidRPr="00A44881">
        <w:rPr>
          <w:b/>
          <w:szCs w:val="28"/>
        </w:rPr>
        <w:t xml:space="preserve"> курсу</w:t>
      </w:r>
      <w:r>
        <w:rPr>
          <w:b/>
          <w:szCs w:val="28"/>
        </w:rPr>
        <w:t>:</w:t>
      </w:r>
      <w:r w:rsidR="005761E6" w:rsidRPr="005761E6">
        <w:rPr>
          <w:szCs w:val="28"/>
        </w:rPr>
        <w:t xml:space="preserve"> </w:t>
      </w:r>
      <w:r w:rsidR="00094EFF">
        <w:rPr>
          <w:lang w:val="uk-UA"/>
        </w:rPr>
        <w:t xml:space="preserve">викладання навчальної дисципліни «Організація оздоровчої роботи серед </w:t>
      </w:r>
      <w:proofErr w:type="gramStart"/>
      <w:r w:rsidR="00094EFF">
        <w:rPr>
          <w:lang w:val="uk-UA"/>
        </w:rPr>
        <w:t>р</w:t>
      </w:r>
      <w:proofErr w:type="gramEnd"/>
      <w:r w:rsidR="00094EFF">
        <w:rPr>
          <w:lang w:val="uk-UA"/>
        </w:rPr>
        <w:t xml:space="preserve">ізних груп населення» є розкриття теоретико-методологічних і організаційно-методичних засад дисципліни   «Організація оздоровчої роботи серед різних груп населення» та формування в майбутніх </w:t>
      </w:r>
      <w:r w:rsidR="00094EFF">
        <w:rPr>
          <w:lang w:val="uk-UA"/>
        </w:rPr>
        <w:lastRenderedPageBreak/>
        <w:t xml:space="preserve">фахівців спеціальності </w:t>
      </w:r>
      <w:r w:rsidR="00094EFF" w:rsidRPr="002F6E72">
        <w:rPr>
          <w:lang w:val="uk-UA"/>
        </w:rPr>
        <w:t>017 Фізична культура і спорт</w:t>
      </w:r>
      <w:r w:rsidR="00094EFF">
        <w:rPr>
          <w:lang w:val="uk-UA"/>
        </w:rPr>
        <w:t xml:space="preserve"> готовності до здійснення професійної діяльності у сфері </w:t>
      </w:r>
      <w:r w:rsidR="00094EFF" w:rsidRPr="003944D4">
        <w:rPr>
          <w:lang w:val="uk-UA"/>
        </w:rPr>
        <w:t>освіти</w:t>
      </w:r>
      <w:r w:rsidR="00094EFF">
        <w:rPr>
          <w:lang w:val="uk-UA"/>
        </w:rPr>
        <w:t xml:space="preserve">. </w:t>
      </w:r>
    </w:p>
    <w:p w:rsidR="00094EFF" w:rsidRDefault="00094EFF" w:rsidP="00094EFF">
      <w:pPr>
        <w:pStyle w:val="a7"/>
        <w:jc w:val="both"/>
        <w:rPr>
          <w:lang w:val="uk-UA"/>
        </w:rPr>
      </w:pPr>
    </w:p>
    <w:p w:rsidR="00EB35C7" w:rsidRPr="00EB35C7" w:rsidRDefault="00EB35C7" w:rsidP="00EB35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EB35C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Основні результати навчання і компетентності </w:t>
      </w:r>
      <w:r w:rsidRPr="00EB35C7">
        <w:rPr>
          <w:rFonts w:ascii="Times New Roman" w:eastAsia="Times New Roman" w:hAnsi="Times New Roman"/>
          <w:sz w:val="28"/>
          <w:szCs w:val="28"/>
          <w:lang w:eastAsia="uk-UA"/>
        </w:rPr>
        <w:t xml:space="preserve">згідно з вимогами освітньо-професійної програми: </w:t>
      </w:r>
    </w:p>
    <w:p w:rsidR="00EB35C7" w:rsidRPr="00EB35C7" w:rsidRDefault="00EB35C7" w:rsidP="00EB35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973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0"/>
        <w:gridCol w:w="2126"/>
        <w:gridCol w:w="2552"/>
        <w:gridCol w:w="4322"/>
      </w:tblGrid>
      <w:tr w:rsidR="00EB35C7" w:rsidRPr="00EB35C7" w:rsidTr="00A203A8">
        <w:trPr>
          <w:trHeight w:hRule="exact" w:val="604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5C7" w:rsidRPr="00EB35C7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C7" w:rsidRPr="00EB35C7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Програмні компетентності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5C7" w:rsidRPr="00EB35C7" w:rsidRDefault="00EB35C7" w:rsidP="00EB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Компетенції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5C7" w:rsidRPr="00EB35C7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Результати навчання</w:t>
            </w:r>
          </w:p>
        </w:tc>
      </w:tr>
      <w:tr w:rsidR="00EB35C7" w:rsidRPr="00EB35C7" w:rsidTr="00A203A8">
        <w:trPr>
          <w:cantSplit/>
          <w:trHeight w:hRule="exact" w:val="4353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5C7" w:rsidRPr="00EB35C7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C7" w:rsidRPr="00EB35C7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  <w:t>загальні</w:t>
            </w:r>
          </w:p>
          <w:p w:rsidR="00EB35C7" w:rsidRPr="00EB35C7" w:rsidRDefault="00EB35C7" w:rsidP="00EB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5C7" w:rsidRPr="00EB35C7" w:rsidRDefault="00EB35C7" w:rsidP="00EB35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35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Здатність до здоров</w:t>
            </w:r>
            <w:r w:rsidRPr="00EB35C7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’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язбереження</w:t>
            </w:r>
            <w:proofErr w:type="spellEnd"/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5C7" w:rsidRPr="00EB35C7" w:rsidRDefault="00EB35C7" w:rsidP="00EB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5C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Знати</w:t>
            </w:r>
            <w:r w:rsidRPr="00EB3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EB35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фізичної культури в зміцненні здоров’я, розвитку людини, у підготовці до професійної діяльності.</w:t>
            </w:r>
          </w:p>
          <w:p w:rsidR="00EB35C7" w:rsidRPr="00EB35C7" w:rsidRDefault="00EB35C7" w:rsidP="00EB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5C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Вміти:</w:t>
            </w:r>
            <w:r w:rsidRPr="00EB3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35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застосовувати здобуті знання, вміння, навички з фізичної культури в особистій, навчальній, 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професій-ній</w:t>
            </w:r>
            <w:proofErr w:type="spellEnd"/>
            <w:r w:rsidRPr="00EB35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діяльності в побуті та в сім’ї.</w:t>
            </w:r>
          </w:p>
        </w:tc>
      </w:tr>
      <w:tr w:rsidR="00EB35C7" w:rsidRPr="00EB35C7" w:rsidTr="00A203A8">
        <w:trPr>
          <w:trHeight w:val="452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5C7" w:rsidRPr="00EB35C7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C7" w:rsidRPr="00EB35C7" w:rsidRDefault="00EB35C7" w:rsidP="00EB35C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5C7" w:rsidRPr="00EB35C7" w:rsidRDefault="00EB35C7" w:rsidP="00EB35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Здатність</w:t>
            </w:r>
            <w:proofErr w:type="spellEnd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застосовувати</w:t>
            </w:r>
            <w:proofErr w:type="spellEnd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набуті</w:t>
            </w:r>
            <w:proofErr w:type="spellEnd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знання</w:t>
            </w:r>
            <w:proofErr w:type="spellEnd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у 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практичних</w:t>
            </w:r>
            <w:proofErr w:type="spellEnd"/>
          </w:p>
          <w:p w:rsidR="00EB35C7" w:rsidRPr="00EB35C7" w:rsidRDefault="00EB35C7" w:rsidP="00EB35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ситуаціях</w:t>
            </w:r>
            <w:proofErr w:type="spellEnd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професійної</w:t>
            </w:r>
            <w:proofErr w:type="spellEnd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EB35C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5C7" w:rsidRPr="00EB35C7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 xml:space="preserve">Знати: </w:t>
            </w:r>
            <w:r w:rsidRPr="00EB35C7"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  <w:t>специфіку умов праці за своєю професією та спеціальні фізичні якості, які необхідні для ефективної професійної діяльності</w:t>
            </w:r>
          </w:p>
          <w:p w:rsidR="00A203A8" w:rsidRDefault="00EB35C7" w:rsidP="00EB35C7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EB35C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uk-UA"/>
              </w:rPr>
              <w:t>Вміти:</w:t>
            </w:r>
          </w:p>
          <w:p w:rsidR="00EB35C7" w:rsidRPr="00EB35C7" w:rsidRDefault="00A203A8" w:rsidP="00EB35C7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  <w:t>використовува</w:t>
            </w:r>
            <w:r w:rsidR="00EB35C7" w:rsidRPr="00EB35C7">
              <w:rPr>
                <w:rFonts w:ascii="Times New Roman" w:eastAsia="Times New Roman" w:hAnsi="Times New Roman"/>
                <w:iCs/>
                <w:sz w:val="28"/>
                <w:szCs w:val="28"/>
                <w:lang w:eastAsia="uk-UA"/>
              </w:rPr>
              <w:t>ти засоби фізичної культури та спорту в режимі праці, для розвитку фізичних якостей та відпочинку.</w:t>
            </w:r>
          </w:p>
        </w:tc>
      </w:tr>
    </w:tbl>
    <w:p w:rsidR="00A203A8" w:rsidRPr="00A203A8" w:rsidRDefault="00A203A8" w:rsidP="00932FA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932FA0" w:rsidRDefault="00932FA0" w:rsidP="00932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Зміст курсу:</w:t>
      </w:r>
      <w:r w:rsidR="00A203A8">
        <w:rPr>
          <w:rFonts w:ascii="Times New Roman" w:hAnsi="Times New Roman"/>
          <w:b/>
          <w:sz w:val="28"/>
          <w:szCs w:val="28"/>
        </w:rPr>
        <w:t xml:space="preserve"> </w:t>
      </w:r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A203A8">
        <w:rPr>
          <w:b/>
          <w:szCs w:val="28"/>
        </w:rPr>
        <w:t>Тема 1.</w:t>
      </w:r>
      <w:r w:rsidRPr="00A203A8">
        <w:rPr>
          <w:szCs w:val="28"/>
        </w:rPr>
        <w:t xml:space="preserve">Мета і </w:t>
      </w:r>
      <w:proofErr w:type="spellStart"/>
      <w:r w:rsidRPr="00A203A8">
        <w:rPr>
          <w:szCs w:val="28"/>
        </w:rPr>
        <w:t>завдання</w:t>
      </w:r>
      <w:proofErr w:type="spellEnd"/>
      <w:r w:rsidRPr="00A203A8">
        <w:rPr>
          <w:szCs w:val="28"/>
        </w:rPr>
        <w:t xml:space="preserve">   оздоровчої роботи серед населення. </w:t>
      </w:r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A203A8">
        <w:rPr>
          <w:b/>
          <w:szCs w:val="28"/>
        </w:rPr>
        <w:t xml:space="preserve">Тема 2. </w:t>
      </w:r>
      <w:r w:rsidRPr="00A203A8">
        <w:rPr>
          <w:szCs w:val="28"/>
        </w:rPr>
        <w:t xml:space="preserve">Напрями і принципи оздоровчої роботи серед  </w:t>
      </w:r>
      <w:proofErr w:type="gramStart"/>
      <w:r w:rsidRPr="00A203A8">
        <w:rPr>
          <w:szCs w:val="28"/>
        </w:rPr>
        <w:t>р</w:t>
      </w:r>
      <w:proofErr w:type="gramEnd"/>
      <w:r w:rsidRPr="00A203A8">
        <w:rPr>
          <w:szCs w:val="28"/>
        </w:rPr>
        <w:t xml:space="preserve">ізних груп  населення.  </w:t>
      </w:r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A203A8">
        <w:rPr>
          <w:b/>
          <w:szCs w:val="28"/>
        </w:rPr>
        <w:t>Тема</w:t>
      </w:r>
      <w:r w:rsidR="009C54C2">
        <w:rPr>
          <w:b/>
          <w:szCs w:val="28"/>
          <w:lang w:val="uk-UA"/>
        </w:rPr>
        <w:t xml:space="preserve"> 3</w:t>
      </w:r>
      <w:r w:rsidRPr="00A203A8">
        <w:rPr>
          <w:b/>
          <w:szCs w:val="28"/>
        </w:rPr>
        <w:t xml:space="preserve">. </w:t>
      </w:r>
      <w:proofErr w:type="spellStart"/>
      <w:r w:rsidRPr="00A203A8">
        <w:rPr>
          <w:szCs w:val="28"/>
        </w:rPr>
        <w:t>Технології</w:t>
      </w:r>
      <w:proofErr w:type="spellEnd"/>
      <w:r w:rsidR="009C54C2">
        <w:rPr>
          <w:szCs w:val="28"/>
          <w:lang w:val="uk-UA"/>
        </w:rPr>
        <w:t xml:space="preserve"> </w:t>
      </w:r>
      <w:proofErr w:type="spellStart"/>
      <w:r w:rsidRPr="00A203A8">
        <w:rPr>
          <w:szCs w:val="28"/>
        </w:rPr>
        <w:t>організації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оздоровчої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роботи</w:t>
      </w:r>
      <w:proofErr w:type="spellEnd"/>
      <w:r w:rsidRPr="00A203A8">
        <w:rPr>
          <w:szCs w:val="28"/>
        </w:rPr>
        <w:t xml:space="preserve"> у </w:t>
      </w:r>
      <w:proofErr w:type="gramStart"/>
      <w:r w:rsidRPr="00A203A8">
        <w:rPr>
          <w:szCs w:val="28"/>
        </w:rPr>
        <w:t>р</w:t>
      </w:r>
      <w:proofErr w:type="gramEnd"/>
      <w:r w:rsidRPr="00A203A8">
        <w:rPr>
          <w:szCs w:val="28"/>
        </w:rPr>
        <w:t xml:space="preserve">ізних групах населення.  </w:t>
      </w:r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A203A8">
        <w:rPr>
          <w:b/>
          <w:szCs w:val="28"/>
        </w:rPr>
        <w:t xml:space="preserve">Тема </w:t>
      </w:r>
      <w:r w:rsidR="009C54C2">
        <w:rPr>
          <w:b/>
          <w:szCs w:val="28"/>
          <w:lang w:val="uk-UA"/>
        </w:rPr>
        <w:t>4</w:t>
      </w:r>
      <w:r w:rsidRPr="00A203A8">
        <w:rPr>
          <w:b/>
          <w:szCs w:val="28"/>
        </w:rPr>
        <w:t>.</w:t>
      </w:r>
      <w:r w:rsidRPr="00A203A8">
        <w:rPr>
          <w:szCs w:val="28"/>
        </w:rPr>
        <w:t xml:space="preserve">  Особливості організації оздоровчої роботи у групах здоров’я, у групах загальної фізичної </w:t>
      </w:r>
      <w:proofErr w:type="gramStart"/>
      <w:r w:rsidRPr="00A203A8">
        <w:rPr>
          <w:szCs w:val="28"/>
        </w:rPr>
        <w:t>п</w:t>
      </w:r>
      <w:proofErr w:type="gramEnd"/>
      <w:r w:rsidRPr="00A203A8">
        <w:rPr>
          <w:szCs w:val="28"/>
        </w:rPr>
        <w:t xml:space="preserve">ідготовки, спеціальної фізичної підготовки, у спортивних секціях.  </w:t>
      </w:r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A203A8">
        <w:rPr>
          <w:b/>
          <w:szCs w:val="28"/>
        </w:rPr>
        <w:t xml:space="preserve">Тема </w:t>
      </w:r>
      <w:r w:rsidR="009C54C2">
        <w:rPr>
          <w:b/>
          <w:szCs w:val="28"/>
          <w:lang w:val="uk-UA"/>
        </w:rPr>
        <w:t>5</w:t>
      </w:r>
      <w:r w:rsidRPr="00A203A8">
        <w:rPr>
          <w:b/>
          <w:szCs w:val="28"/>
        </w:rPr>
        <w:t>.</w:t>
      </w:r>
      <w:proofErr w:type="spellStart"/>
      <w:r w:rsidRPr="00A203A8">
        <w:rPr>
          <w:szCs w:val="28"/>
        </w:rPr>
        <w:t>Основні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форми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оздоровчої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роботи</w:t>
      </w:r>
      <w:proofErr w:type="spellEnd"/>
      <w:r w:rsidRPr="00A203A8">
        <w:rPr>
          <w:szCs w:val="28"/>
        </w:rPr>
        <w:t xml:space="preserve"> з </w:t>
      </w:r>
      <w:proofErr w:type="spellStart"/>
      <w:r w:rsidRPr="00A203A8">
        <w:rPr>
          <w:szCs w:val="28"/>
        </w:rPr>
        <w:t>малюками</w:t>
      </w:r>
      <w:proofErr w:type="spellEnd"/>
      <w:r w:rsidRPr="00A203A8">
        <w:rPr>
          <w:szCs w:val="28"/>
        </w:rPr>
        <w:t xml:space="preserve"> до 1 року та</w:t>
      </w:r>
      <w:r w:rsidR="009C54C2">
        <w:rPr>
          <w:szCs w:val="28"/>
          <w:lang w:val="uk-UA"/>
        </w:rPr>
        <w:t xml:space="preserve"> </w:t>
      </w:r>
      <w:r w:rsidRPr="009C54C2">
        <w:rPr>
          <w:rStyle w:val="FontStyle16"/>
          <w:b w:val="0"/>
          <w:i w:val="0"/>
          <w:sz w:val="28"/>
          <w:szCs w:val="28"/>
          <w:lang w:val="uk-UA"/>
        </w:rPr>
        <w:t xml:space="preserve">дітьми першого року життя. </w:t>
      </w:r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A203A8">
        <w:rPr>
          <w:b/>
          <w:szCs w:val="28"/>
        </w:rPr>
        <w:t xml:space="preserve">Тема </w:t>
      </w:r>
      <w:r w:rsidR="009C54C2">
        <w:rPr>
          <w:b/>
          <w:szCs w:val="28"/>
          <w:lang w:val="uk-UA"/>
        </w:rPr>
        <w:t>6</w:t>
      </w:r>
      <w:r w:rsidRPr="00A203A8">
        <w:rPr>
          <w:b/>
          <w:szCs w:val="28"/>
        </w:rPr>
        <w:t>.</w:t>
      </w:r>
      <w:r w:rsidRPr="009C54C2">
        <w:rPr>
          <w:rStyle w:val="FontStyle16"/>
          <w:b w:val="0"/>
          <w:i w:val="0"/>
          <w:sz w:val="28"/>
          <w:szCs w:val="28"/>
          <w:lang w:val="uk-UA"/>
        </w:rPr>
        <w:t>Оздоровча робота з дітьми другого року життя.</w:t>
      </w:r>
      <w:r w:rsidRPr="00A203A8">
        <w:rPr>
          <w:rStyle w:val="FontStyle16"/>
          <w:sz w:val="28"/>
          <w:szCs w:val="28"/>
          <w:lang w:val="uk-UA"/>
        </w:rPr>
        <w:t xml:space="preserve">  </w:t>
      </w:r>
    </w:p>
    <w:p w:rsidR="00A203A8" w:rsidRPr="00A203A8" w:rsidRDefault="009C54C2" w:rsidP="009C54C2">
      <w:pPr>
        <w:pStyle w:val="a7"/>
        <w:ind w:firstLine="708"/>
        <w:rPr>
          <w:color w:val="000000"/>
          <w:szCs w:val="28"/>
        </w:rPr>
      </w:pPr>
      <w:r>
        <w:rPr>
          <w:b/>
          <w:szCs w:val="28"/>
        </w:rPr>
        <w:t xml:space="preserve">Тема </w:t>
      </w:r>
      <w:r>
        <w:rPr>
          <w:b/>
          <w:szCs w:val="28"/>
          <w:lang w:val="uk-UA"/>
        </w:rPr>
        <w:t>7</w:t>
      </w:r>
      <w:r w:rsidR="00A203A8" w:rsidRPr="00A203A8">
        <w:rPr>
          <w:b/>
          <w:szCs w:val="28"/>
        </w:rPr>
        <w:t>.</w:t>
      </w:r>
      <w:proofErr w:type="spellStart"/>
      <w:r w:rsidR="00A203A8" w:rsidRPr="00A203A8">
        <w:rPr>
          <w:color w:val="000000"/>
          <w:szCs w:val="28"/>
        </w:rPr>
        <w:t>Завданняоздоровчої</w:t>
      </w:r>
      <w:proofErr w:type="spellEnd"/>
      <w:r w:rsidR="00A203A8" w:rsidRPr="00A203A8">
        <w:rPr>
          <w:color w:val="000000"/>
          <w:szCs w:val="28"/>
        </w:rPr>
        <w:t xml:space="preserve"> </w:t>
      </w:r>
      <w:proofErr w:type="spellStart"/>
      <w:r w:rsidR="00A203A8" w:rsidRPr="00A203A8">
        <w:rPr>
          <w:color w:val="000000"/>
          <w:szCs w:val="28"/>
        </w:rPr>
        <w:t>роботи</w:t>
      </w:r>
      <w:proofErr w:type="spellEnd"/>
      <w:r w:rsidR="00A203A8" w:rsidRPr="00A203A8">
        <w:rPr>
          <w:color w:val="000000"/>
          <w:szCs w:val="28"/>
        </w:rPr>
        <w:t xml:space="preserve"> з </w:t>
      </w:r>
      <w:proofErr w:type="spellStart"/>
      <w:r w:rsidR="00A203A8" w:rsidRPr="00A203A8">
        <w:rPr>
          <w:color w:val="000000"/>
          <w:szCs w:val="28"/>
        </w:rPr>
        <w:t>дошкільниками</w:t>
      </w:r>
      <w:proofErr w:type="spellEnd"/>
      <w:r w:rsidR="00A203A8" w:rsidRPr="00A203A8">
        <w:rPr>
          <w:color w:val="000000"/>
          <w:szCs w:val="28"/>
        </w:rPr>
        <w:t xml:space="preserve">.  </w:t>
      </w:r>
    </w:p>
    <w:p w:rsidR="00A203A8" w:rsidRPr="00A203A8" w:rsidRDefault="00A203A8" w:rsidP="009C54C2">
      <w:pPr>
        <w:pStyle w:val="a7"/>
        <w:ind w:firstLine="708"/>
        <w:rPr>
          <w:b/>
          <w:szCs w:val="28"/>
        </w:rPr>
      </w:pPr>
      <w:r w:rsidRPr="00A203A8">
        <w:rPr>
          <w:b/>
          <w:szCs w:val="28"/>
        </w:rPr>
        <w:t xml:space="preserve">Тема </w:t>
      </w:r>
      <w:r w:rsidR="009C54C2">
        <w:rPr>
          <w:b/>
          <w:szCs w:val="28"/>
          <w:lang w:val="uk-UA"/>
        </w:rPr>
        <w:t>8</w:t>
      </w:r>
      <w:r w:rsidRPr="00A203A8">
        <w:rPr>
          <w:b/>
          <w:szCs w:val="28"/>
        </w:rPr>
        <w:t xml:space="preserve">. </w:t>
      </w:r>
      <w:r w:rsidRPr="00A203A8">
        <w:rPr>
          <w:color w:val="000000"/>
          <w:szCs w:val="28"/>
        </w:rPr>
        <w:t>Принципи індивідуалізації та диференціації. Загартовування</w:t>
      </w:r>
      <w:proofErr w:type="gramStart"/>
      <w:r w:rsidRPr="00A203A8">
        <w:rPr>
          <w:color w:val="000000"/>
          <w:szCs w:val="28"/>
        </w:rPr>
        <w:t>,р</w:t>
      </w:r>
      <w:proofErr w:type="gramEnd"/>
      <w:r w:rsidRPr="00A203A8">
        <w:rPr>
          <w:color w:val="000000"/>
          <w:szCs w:val="28"/>
        </w:rPr>
        <w:t>ежим дня, культурно-гігієнічні навички.</w:t>
      </w:r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9C54C2">
        <w:rPr>
          <w:rStyle w:val="FontStyle17"/>
          <w:b/>
          <w:sz w:val="28"/>
          <w:szCs w:val="28"/>
          <w:lang w:val="uk-UA"/>
        </w:rPr>
        <w:t xml:space="preserve">Тема </w:t>
      </w:r>
      <w:r w:rsidR="009C54C2" w:rsidRPr="009C54C2">
        <w:rPr>
          <w:rStyle w:val="FontStyle17"/>
          <w:b/>
          <w:sz w:val="28"/>
          <w:szCs w:val="28"/>
          <w:lang w:val="uk-UA"/>
        </w:rPr>
        <w:t>9</w:t>
      </w:r>
      <w:r w:rsidRPr="009C54C2">
        <w:rPr>
          <w:rStyle w:val="FontStyle17"/>
          <w:b/>
          <w:sz w:val="28"/>
          <w:szCs w:val="28"/>
          <w:lang w:val="uk-UA"/>
        </w:rPr>
        <w:t>.</w:t>
      </w:r>
      <w:proofErr w:type="spellStart"/>
      <w:r w:rsidRPr="00A203A8">
        <w:rPr>
          <w:szCs w:val="28"/>
        </w:rPr>
        <w:t>Форми</w:t>
      </w:r>
      <w:proofErr w:type="spellEnd"/>
      <w:r w:rsidRPr="00A203A8">
        <w:rPr>
          <w:szCs w:val="28"/>
        </w:rPr>
        <w:t xml:space="preserve"> фізкультурно-</w:t>
      </w:r>
      <w:proofErr w:type="spellStart"/>
      <w:r w:rsidRPr="00A203A8">
        <w:rPr>
          <w:szCs w:val="28"/>
        </w:rPr>
        <w:t>оздоровчої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роботи</w:t>
      </w:r>
      <w:proofErr w:type="spellEnd"/>
      <w:r w:rsidRPr="00A203A8">
        <w:rPr>
          <w:szCs w:val="28"/>
        </w:rPr>
        <w:t xml:space="preserve"> в режимі навчального дня учнів.</w:t>
      </w:r>
    </w:p>
    <w:p w:rsidR="00A203A8" w:rsidRPr="00A203A8" w:rsidRDefault="009C54C2" w:rsidP="009C54C2">
      <w:pPr>
        <w:pStyle w:val="a7"/>
        <w:ind w:firstLine="708"/>
        <w:rPr>
          <w:szCs w:val="28"/>
        </w:rPr>
      </w:pPr>
      <w:r>
        <w:rPr>
          <w:b/>
          <w:szCs w:val="28"/>
        </w:rPr>
        <w:t xml:space="preserve">Тема </w:t>
      </w:r>
      <w:r>
        <w:rPr>
          <w:b/>
          <w:szCs w:val="28"/>
          <w:lang w:val="uk-UA"/>
        </w:rPr>
        <w:t>10</w:t>
      </w:r>
      <w:r w:rsidR="00A203A8" w:rsidRPr="00A203A8">
        <w:rPr>
          <w:b/>
          <w:szCs w:val="28"/>
        </w:rPr>
        <w:t xml:space="preserve">. </w:t>
      </w:r>
      <w:r w:rsidR="00A203A8" w:rsidRPr="00A203A8">
        <w:rPr>
          <w:szCs w:val="28"/>
        </w:rPr>
        <w:t xml:space="preserve">Використання інноваційних технологій </w:t>
      </w:r>
      <w:proofErr w:type="gramStart"/>
      <w:r w:rsidR="00A203A8" w:rsidRPr="00A203A8">
        <w:rPr>
          <w:szCs w:val="28"/>
        </w:rPr>
        <w:t>при</w:t>
      </w:r>
      <w:proofErr w:type="gramEnd"/>
      <w:r w:rsidR="00A203A8" w:rsidRPr="00A203A8">
        <w:rPr>
          <w:szCs w:val="28"/>
        </w:rPr>
        <w:t xml:space="preserve"> організації оздоровчої роботи в школі.  </w:t>
      </w:r>
    </w:p>
    <w:p w:rsidR="00A203A8" w:rsidRPr="00A203A8" w:rsidRDefault="00A203A8" w:rsidP="009C54C2">
      <w:pPr>
        <w:pStyle w:val="a7"/>
        <w:ind w:firstLine="708"/>
        <w:rPr>
          <w:rStyle w:val="FontStyle17"/>
          <w:sz w:val="28"/>
          <w:szCs w:val="28"/>
          <w:lang w:val="uk-UA"/>
        </w:rPr>
      </w:pPr>
      <w:r w:rsidRPr="009C54C2">
        <w:rPr>
          <w:rStyle w:val="FontStyle17"/>
          <w:b/>
          <w:sz w:val="28"/>
          <w:szCs w:val="28"/>
          <w:lang w:val="uk-UA"/>
        </w:rPr>
        <w:t>Тема 1</w:t>
      </w:r>
      <w:r w:rsidR="009C54C2" w:rsidRPr="009C54C2">
        <w:rPr>
          <w:rStyle w:val="FontStyle17"/>
          <w:b/>
          <w:sz w:val="28"/>
          <w:szCs w:val="28"/>
          <w:lang w:val="uk-UA"/>
        </w:rPr>
        <w:t>1</w:t>
      </w:r>
      <w:r w:rsidRPr="00A203A8">
        <w:rPr>
          <w:rStyle w:val="FontStyle17"/>
          <w:sz w:val="28"/>
          <w:szCs w:val="28"/>
          <w:lang w:val="uk-UA"/>
        </w:rPr>
        <w:t xml:space="preserve">. </w:t>
      </w:r>
      <w:r w:rsidRPr="00A203A8">
        <w:rPr>
          <w:color w:val="333333"/>
          <w:szCs w:val="28"/>
          <w:shd w:val="clear" w:color="auto" w:fill="FFFFFF"/>
        </w:rPr>
        <w:t xml:space="preserve">Базові моделі та </w:t>
      </w:r>
      <w:proofErr w:type="gramStart"/>
      <w:r w:rsidRPr="00A203A8">
        <w:rPr>
          <w:color w:val="333333"/>
          <w:szCs w:val="28"/>
          <w:shd w:val="clear" w:color="auto" w:fill="FFFFFF"/>
        </w:rPr>
        <w:t>р</w:t>
      </w:r>
      <w:proofErr w:type="gramEnd"/>
      <w:r w:rsidRPr="00A203A8">
        <w:rPr>
          <w:color w:val="333333"/>
          <w:szCs w:val="28"/>
          <w:shd w:val="clear" w:color="auto" w:fill="FFFFFF"/>
        </w:rPr>
        <w:t>ізні форми організації оздоровчої роботи серед студентів.</w:t>
      </w:r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A203A8">
        <w:rPr>
          <w:b/>
          <w:szCs w:val="28"/>
        </w:rPr>
        <w:t xml:space="preserve">Тема </w:t>
      </w:r>
      <w:r w:rsidR="009C54C2">
        <w:rPr>
          <w:b/>
          <w:szCs w:val="28"/>
          <w:lang w:val="uk-UA"/>
        </w:rPr>
        <w:t>1</w:t>
      </w:r>
      <w:r w:rsidRPr="00A203A8">
        <w:rPr>
          <w:b/>
          <w:szCs w:val="28"/>
        </w:rPr>
        <w:t>2.</w:t>
      </w:r>
      <w:r w:rsidRPr="00A203A8">
        <w:rPr>
          <w:szCs w:val="28"/>
        </w:rPr>
        <w:t xml:space="preserve">Сучасні </w:t>
      </w:r>
      <w:proofErr w:type="spellStart"/>
      <w:r w:rsidRPr="00A203A8">
        <w:rPr>
          <w:szCs w:val="28"/>
        </w:rPr>
        <w:t>оздоровчі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технології</w:t>
      </w:r>
      <w:proofErr w:type="spellEnd"/>
      <w:r w:rsidRPr="00A203A8">
        <w:rPr>
          <w:szCs w:val="28"/>
        </w:rPr>
        <w:t xml:space="preserve"> у </w:t>
      </w:r>
      <w:proofErr w:type="spellStart"/>
      <w:r w:rsidRPr="00A203A8">
        <w:rPr>
          <w:szCs w:val="28"/>
        </w:rPr>
        <w:t>фізичному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вихованні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студентської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молоді</w:t>
      </w:r>
      <w:proofErr w:type="spellEnd"/>
      <w:r w:rsidRPr="00A203A8">
        <w:rPr>
          <w:szCs w:val="28"/>
        </w:rPr>
        <w:t>.</w:t>
      </w:r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A203A8">
        <w:rPr>
          <w:b/>
          <w:szCs w:val="28"/>
        </w:rPr>
        <w:t>Тема 1</w:t>
      </w:r>
      <w:r w:rsidR="009C54C2">
        <w:rPr>
          <w:b/>
          <w:szCs w:val="28"/>
          <w:lang w:val="uk-UA"/>
        </w:rPr>
        <w:t>3</w:t>
      </w:r>
      <w:r w:rsidRPr="00A203A8">
        <w:rPr>
          <w:b/>
          <w:szCs w:val="28"/>
        </w:rPr>
        <w:t>.</w:t>
      </w:r>
      <w:proofErr w:type="spellStart"/>
      <w:r w:rsidRPr="00A203A8">
        <w:rPr>
          <w:szCs w:val="28"/>
        </w:rPr>
        <w:t>Загальна</w:t>
      </w:r>
      <w:proofErr w:type="spellEnd"/>
      <w:r w:rsidRPr="00A203A8">
        <w:rPr>
          <w:szCs w:val="28"/>
        </w:rPr>
        <w:t xml:space="preserve"> характеристика та </w:t>
      </w:r>
      <w:proofErr w:type="spellStart"/>
      <w:r w:rsidRPr="00A203A8">
        <w:rPr>
          <w:szCs w:val="28"/>
        </w:rPr>
        <w:t>форми</w:t>
      </w:r>
      <w:proofErr w:type="spellEnd"/>
      <w:r w:rsidRPr="00A203A8">
        <w:rPr>
          <w:szCs w:val="28"/>
        </w:rPr>
        <w:t xml:space="preserve"> виробничої фізичної культури. </w:t>
      </w:r>
    </w:p>
    <w:p w:rsidR="00A203A8" w:rsidRPr="00A203A8" w:rsidRDefault="00A203A8" w:rsidP="009C54C2">
      <w:pPr>
        <w:pStyle w:val="a7"/>
        <w:ind w:firstLine="708"/>
        <w:rPr>
          <w:b/>
          <w:szCs w:val="28"/>
        </w:rPr>
      </w:pPr>
      <w:r w:rsidRPr="00A203A8">
        <w:rPr>
          <w:b/>
          <w:szCs w:val="28"/>
        </w:rPr>
        <w:t xml:space="preserve">Тема </w:t>
      </w:r>
      <w:r w:rsidR="009C54C2">
        <w:rPr>
          <w:b/>
          <w:szCs w:val="28"/>
          <w:lang w:val="uk-UA"/>
        </w:rPr>
        <w:t>14</w:t>
      </w:r>
      <w:r w:rsidRPr="00A203A8">
        <w:rPr>
          <w:b/>
          <w:szCs w:val="28"/>
        </w:rPr>
        <w:t>.</w:t>
      </w:r>
      <w:r w:rsidRPr="00A203A8">
        <w:rPr>
          <w:szCs w:val="28"/>
        </w:rPr>
        <w:t xml:space="preserve"> Оптимізація фізичного стану робітників та </w:t>
      </w:r>
      <w:proofErr w:type="gramStart"/>
      <w:r w:rsidRPr="00A203A8">
        <w:rPr>
          <w:szCs w:val="28"/>
        </w:rPr>
        <w:t>проф</w:t>
      </w:r>
      <w:proofErr w:type="gramEnd"/>
      <w:r w:rsidRPr="00A203A8">
        <w:rPr>
          <w:szCs w:val="28"/>
        </w:rPr>
        <w:t xml:space="preserve">ілактика професійних захворювань засобами оздоровчої роботи. </w:t>
      </w:r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A203A8">
        <w:rPr>
          <w:b/>
          <w:szCs w:val="28"/>
        </w:rPr>
        <w:t>Тема 1</w:t>
      </w:r>
      <w:r w:rsidR="009C54C2">
        <w:rPr>
          <w:b/>
          <w:szCs w:val="28"/>
          <w:lang w:val="uk-UA"/>
        </w:rPr>
        <w:t>5</w:t>
      </w:r>
      <w:r w:rsidRPr="00A203A8">
        <w:rPr>
          <w:b/>
          <w:szCs w:val="28"/>
        </w:rPr>
        <w:t xml:space="preserve">. </w:t>
      </w:r>
      <w:r w:rsidRPr="00A203A8">
        <w:rPr>
          <w:szCs w:val="28"/>
        </w:rPr>
        <w:t xml:space="preserve">Мета, завдання та </w:t>
      </w:r>
      <w:proofErr w:type="gramStart"/>
      <w:r w:rsidRPr="00A203A8">
        <w:rPr>
          <w:szCs w:val="28"/>
        </w:rPr>
        <w:t>напрямки</w:t>
      </w:r>
      <w:proofErr w:type="gramEnd"/>
      <w:r w:rsidRPr="00A203A8">
        <w:rPr>
          <w:szCs w:val="28"/>
        </w:rPr>
        <w:t xml:space="preserve"> оздоровчої роботи серед дорослого населення.   </w:t>
      </w:r>
    </w:p>
    <w:p w:rsidR="00A203A8" w:rsidRPr="00A203A8" w:rsidRDefault="009C54C2" w:rsidP="009C54C2">
      <w:pPr>
        <w:pStyle w:val="a7"/>
        <w:ind w:firstLine="708"/>
        <w:rPr>
          <w:szCs w:val="28"/>
        </w:rPr>
      </w:pPr>
      <w:r>
        <w:rPr>
          <w:b/>
          <w:szCs w:val="28"/>
        </w:rPr>
        <w:t xml:space="preserve">Тема </w:t>
      </w:r>
      <w:r>
        <w:rPr>
          <w:b/>
          <w:szCs w:val="28"/>
          <w:lang w:val="uk-UA"/>
        </w:rPr>
        <w:t>16</w:t>
      </w:r>
      <w:r w:rsidR="00A203A8" w:rsidRPr="00A203A8">
        <w:rPr>
          <w:b/>
          <w:szCs w:val="28"/>
        </w:rPr>
        <w:t>.</w:t>
      </w:r>
      <w:proofErr w:type="spellStart"/>
      <w:r w:rsidR="00A203A8" w:rsidRPr="00A203A8">
        <w:rPr>
          <w:szCs w:val="28"/>
        </w:rPr>
        <w:t>Формування</w:t>
      </w:r>
      <w:proofErr w:type="spellEnd"/>
      <w:r w:rsidR="00A203A8" w:rsidRPr="00A203A8">
        <w:rPr>
          <w:szCs w:val="28"/>
        </w:rPr>
        <w:t xml:space="preserve"> </w:t>
      </w:r>
      <w:proofErr w:type="spellStart"/>
      <w:r w:rsidR="00A203A8" w:rsidRPr="00A203A8">
        <w:rPr>
          <w:szCs w:val="28"/>
        </w:rPr>
        <w:t>мотивації</w:t>
      </w:r>
      <w:proofErr w:type="spellEnd"/>
      <w:r w:rsidR="00A203A8" w:rsidRPr="00A203A8">
        <w:rPr>
          <w:szCs w:val="28"/>
        </w:rPr>
        <w:t xml:space="preserve"> до </w:t>
      </w:r>
      <w:proofErr w:type="spellStart"/>
      <w:r w:rsidR="00A203A8" w:rsidRPr="00A203A8">
        <w:rPr>
          <w:szCs w:val="28"/>
        </w:rPr>
        <w:t>рухової</w:t>
      </w:r>
      <w:proofErr w:type="spellEnd"/>
      <w:r w:rsidR="00A203A8" w:rsidRPr="00A203A8">
        <w:rPr>
          <w:szCs w:val="28"/>
        </w:rPr>
        <w:t xml:space="preserve"> </w:t>
      </w:r>
      <w:proofErr w:type="spellStart"/>
      <w:r w:rsidR="00A203A8" w:rsidRPr="00A203A8">
        <w:rPr>
          <w:szCs w:val="28"/>
        </w:rPr>
        <w:t>активності</w:t>
      </w:r>
      <w:proofErr w:type="spellEnd"/>
      <w:r w:rsidR="00A203A8" w:rsidRPr="00A203A8">
        <w:rPr>
          <w:szCs w:val="28"/>
        </w:rPr>
        <w:t xml:space="preserve"> та </w:t>
      </w:r>
      <w:proofErr w:type="spellStart"/>
      <w:r w:rsidR="00A203A8" w:rsidRPr="00A203A8">
        <w:rPr>
          <w:szCs w:val="28"/>
        </w:rPr>
        <w:t>оздоровлення</w:t>
      </w:r>
      <w:proofErr w:type="spellEnd"/>
      <w:r w:rsidR="00A203A8" w:rsidRPr="00A203A8">
        <w:rPr>
          <w:szCs w:val="28"/>
        </w:rPr>
        <w:t xml:space="preserve"> у </w:t>
      </w:r>
      <w:proofErr w:type="spellStart"/>
      <w:r w:rsidR="00A203A8" w:rsidRPr="00A203A8">
        <w:rPr>
          <w:szCs w:val="28"/>
        </w:rPr>
        <w:t>дорослих</w:t>
      </w:r>
      <w:proofErr w:type="spellEnd"/>
      <w:r w:rsidR="00A203A8" w:rsidRPr="00A203A8">
        <w:rPr>
          <w:szCs w:val="28"/>
        </w:rPr>
        <w:t xml:space="preserve">.  </w:t>
      </w:r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A203A8">
        <w:rPr>
          <w:b/>
          <w:szCs w:val="28"/>
        </w:rPr>
        <w:t>Тема 1</w:t>
      </w:r>
      <w:r w:rsidR="009C54C2">
        <w:rPr>
          <w:b/>
          <w:szCs w:val="28"/>
          <w:lang w:val="uk-UA"/>
        </w:rPr>
        <w:t>7</w:t>
      </w:r>
      <w:r w:rsidRPr="00A203A8">
        <w:rPr>
          <w:b/>
          <w:szCs w:val="28"/>
        </w:rPr>
        <w:t xml:space="preserve">. </w:t>
      </w:r>
      <w:r w:rsidRPr="00A203A8">
        <w:rPr>
          <w:szCs w:val="28"/>
        </w:rPr>
        <w:t xml:space="preserve">Загально-педагогічні та специфічні принципи оздоровчої роботі з дорослими.  </w:t>
      </w:r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A203A8">
        <w:rPr>
          <w:b/>
          <w:szCs w:val="28"/>
        </w:rPr>
        <w:t xml:space="preserve">Тема </w:t>
      </w:r>
      <w:r w:rsidR="009C54C2">
        <w:rPr>
          <w:b/>
          <w:szCs w:val="28"/>
          <w:lang w:val="uk-UA"/>
        </w:rPr>
        <w:t>18</w:t>
      </w:r>
      <w:r w:rsidRPr="00A203A8">
        <w:rPr>
          <w:szCs w:val="28"/>
        </w:rPr>
        <w:t>. Особливості методики проведення оздоровчої роботи з особами І та ІІ зрілого ві</w:t>
      </w:r>
      <w:proofErr w:type="gramStart"/>
      <w:r w:rsidRPr="00A203A8">
        <w:rPr>
          <w:szCs w:val="28"/>
        </w:rPr>
        <w:t>ку та</w:t>
      </w:r>
      <w:proofErr w:type="gramEnd"/>
      <w:r w:rsidRPr="00A203A8">
        <w:rPr>
          <w:szCs w:val="28"/>
        </w:rPr>
        <w:t xml:space="preserve"> з  особами похилого та старшого віку. </w:t>
      </w:r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A203A8">
        <w:rPr>
          <w:b/>
          <w:szCs w:val="28"/>
        </w:rPr>
        <w:t>Тема 1</w:t>
      </w:r>
      <w:r w:rsidR="009C54C2">
        <w:rPr>
          <w:b/>
          <w:szCs w:val="28"/>
          <w:lang w:val="uk-UA"/>
        </w:rPr>
        <w:t>9</w:t>
      </w:r>
      <w:r w:rsidRPr="00A203A8">
        <w:rPr>
          <w:szCs w:val="28"/>
        </w:rPr>
        <w:t xml:space="preserve">. Нормалізація маси </w:t>
      </w:r>
      <w:proofErr w:type="gramStart"/>
      <w:r w:rsidRPr="00A203A8">
        <w:rPr>
          <w:szCs w:val="28"/>
        </w:rPr>
        <w:t>тіла</w:t>
      </w:r>
      <w:proofErr w:type="gramEnd"/>
      <w:r w:rsidRPr="00A203A8">
        <w:rPr>
          <w:szCs w:val="28"/>
        </w:rPr>
        <w:t xml:space="preserve"> засобами оздоровчої фізичної культури. </w:t>
      </w:r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A203A8">
        <w:rPr>
          <w:b/>
          <w:szCs w:val="28"/>
        </w:rPr>
        <w:t>Тема 2</w:t>
      </w:r>
      <w:r w:rsidR="009C54C2">
        <w:rPr>
          <w:b/>
          <w:szCs w:val="28"/>
          <w:lang w:val="uk-UA"/>
        </w:rPr>
        <w:t>0</w:t>
      </w:r>
      <w:r w:rsidRPr="00A203A8">
        <w:rPr>
          <w:szCs w:val="28"/>
        </w:rPr>
        <w:t xml:space="preserve">. Вплив надмірного вмісту жиру на стан здоров'я людини. Рекомендації для зниження маси </w:t>
      </w:r>
      <w:proofErr w:type="gramStart"/>
      <w:r w:rsidRPr="00A203A8">
        <w:rPr>
          <w:szCs w:val="28"/>
        </w:rPr>
        <w:t>тіла</w:t>
      </w:r>
      <w:proofErr w:type="gramEnd"/>
      <w:r w:rsidRPr="00A203A8">
        <w:rPr>
          <w:szCs w:val="28"/>
        </w:rPr>
        <w:t xml:space="preserve">. </w:t>
      </w:r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A203A8">
        <w:rPr>
          <w:b/>
          <w:szCs w:val="28"/>
        </w:rPr>
        <w:t xml:space="preserve">Тема </w:t>
      </w:r>
      <w:r w:rsidR="009C54C2">
        <w:rPr>
          <w:b/>
          <w:szCs w:val="28"/>
          <w:lang w:val="uk-UA"/>
        </w:rPr>
        <w:t>2</w:t>
      </w:r>
      <w:r w:rsidRPr="00A203A8">
        <w:rPr>
          <w:b/>
          <w:szCs w:val="28"/>
        </w:rPr>
        <w:t>1.</w:t>
      </w:r>
      <w:r w:rsidRPr="00A203A8">
        <w:rPr>
          <w:szCs w:val="28"/>
        </w:rPr>
        <w:t xml:space="preserve">Основний </w:t>
      </w:r>
      <w:proofErr w:type="gramStart"/>
      <w:r w:rsidRPr="00A203A8">
        <w:rPr>
          <w:szCs w:val="28"/>
        </w:rPr>
        <w:t xml:space="preserve">склад </w:t>
      </w:r>
      <w:proofErr w:type="spellStart"/>
      <w:r w:rsidRPr="00A203A8">
        <w:rPr>
          <w:szCs w:val="28"/>
        </w:rPr>
        <w:t>їж</w:t>
      </w:r>
      <w:proofErr w:type="gramEnd"/>
      <w:r w:rsidRPr="00A203A8">
        <w:rPr>
          <w:szCs w:val="28"/>
        </w:rPr>
        <w:t>і</w:t>
      </w:r>
      <w:proofErr w:type="spellEnd"/>
      <w:r w:rsidRPr="00A203A8">
        <w:rPr>
          <w:szCs w:val="28"/>
        </w:rPr>
        <w:t xml:space="preserve">. Режим харчування. Принципи раціонального харчування. </w:t>
      </w:r>
      <w:proofErr w:type="gramStart"/>
      <w:r w:rsidRPr="00A203A8">
        <w:rPr>
          <w:szCs w:val="28"/>
        </w:rPr>
        <w:t>Р</w:t>
      </w:r>
      <w:proofErr w:type="gramEnd"/>
      <w:r w:rsidRPr="00A203A8">
        <w:rPr>
          <w:szCs w:val="28"/>
        </w:rPr>
        <w:t>ізноманітність харчування. Склад «харчової тарілки».</w:t>
      </w:r>
      <w:proofErr w:type="gramStart"/>
      <w:r w:rsidRPr="00A203A8">
        <w:rPr>
          <w:szCs w:val="28"/>
        </w:rPr>
        <w:t xml:space="preserve">  .</w:t>
      </w:r>
      <w:proofErr w:type="gramEnd"/>
    </w:p>
    <w:p w:rsidR="00A203A8" w:rsidRPr="00A203A8" w:rsidRDefault="00A203A8" w:rsidP="009C54C2">
      <w:pPr>
        <w:pStyle w:val="a7"/>
        <w:ind w:firstLine="708"/>
        <w:rPr>
          <w:szCs w:val="28"/>
        </w:rPr>
      </w:pPr>
      <w:r w:rsidRPr="00A203A8">
        <w:rPr>
          <w:b/>
          <w:szCs w:val="28"/>
        </w:rPr>
        <w:t xml:space="preserve">Тема </w:t>
      </w:r>
      <w:r w:rsidR="009C54C2">
        <w:rPr>
          <w:b/>
          <w:szCs w:val="28"/>
          <w:lang w:val="uk-UA"/>
        </w:rPr>
        <w:t>2</w:t>
      </w:r>
      <w:r w:rsidRPr="00A203A8">
        <w:rPr>
          <w:b/>
          <w:szCs w:val="28"/>
        </w:rPr>
        <w:t>2</w:t>
      </w:r>
      <w:r w:rsidRPr="00A203A8">
        <w:rPr>
          <w:szCs w:val="28"/>
        </w:rPr>
        <w:t xml:space="preserve">.Основні </w:t>
      </w:r>
      <w:proofErr w:type="spellStart"/>
      <w:r w:rsidRPr="00A203A8">
        <w:rPr>
          <w:szCs w:val="28"/>
        </w:rPr>
        <w:t>групи</w:t>
      </w:r>
      <w:proofErr w:type="spellEnd"/>
      <w:r w:rsidRPr="00A203A8">
        <w:rPr>
          <w:szCs w:val="28"/>
        </w:rPr>
        <w:t xml:space="preserve"> та </w:t>
      </w:r>
      <w:proofErr w:type="spellStart"/>
      <w:r w:rsidRPr="00A203A8">
        <w:rPr>
          <w:szCs w:val="28"/>
        </w:rPr>
        <w:t>типи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дієт</w:t>
      </w:r>
      <w:proofErr w:type="spellEnd"/>
      <w:r w:rsidRPr="00A203A8">
        <w:rPr>
          <w:szCs w:val="28"/>
        </w:rPr>
        <w:t xml:space="preserve">. Оздоровчі і зміцнюючи дієти. Строгі </w:t>
      </w:r>
      <w:proofErr w:type="gramStart"/>
      <w:r w:rsidRPr="00A203A8">
        <w:rPr>
          <w:szCs w:val="28"/>
        </w:rPr>
        <w:t>л</w:t>
      </w:r>
      <w:proofErr w:type="gramEnd"/>
      <w:r w:rsidRPr="00A203A8">
        <w:rPr>
          <w:szCs w:val="28"/>
        </w:rPr>
        <w:t>ікувальні дієти.</w:t>
      </w:r>
    </w:p>
    <w:p w:rsidR="00A203A8" w:rsidRPr="00A203A8" w:rsidRDefault="00A203A8" w:rsidP="009C54C2">
      <w:pPr>
        <w:pStyle w:val="a7"/>
        <w:ind w:firstLine="708"/>
        <w:rPr>
          <w:b/>
          <w:szCs w:val="28"/>
        </w:rPr>
      </w:pPr>
      <w:r w:rsidRPr="00A203A8">
        <w:rPr>
          <w:b/>
          <w:szCs w:val="28"/>
        </w:rPr>
        <w:t xml:space="preserve">Тема </w:t>
      </w:r>
      <w:r w:rsidR="009C54C2">
        <w:rPr>
          <w:b/>
          <w:szCs w:val="28"/>
          <w:lang w:val="uk-UA"/>
        </w:rPr>
        <w:t>23</w:t>
      </w:r>
      <w:r w:rsidRPr="00A203A8">
        <w:rPr>
          <w:b/>
          <w:szCs w:val="28"/>
        </w:rPr>
        <w:t>.</w:t>
      </w:r>
      <w:proofErr w:type="spellStart"/>
      <w:r w:rsidRPr="00A203A8">
        <w:rPr>
          <w:szCs w:val="28"/>
        </w:rPr>
        <w:t>Завдання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центрів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фізичного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здоров’я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населення</w:t>
      </w:r>
      <w:proofErr w:type="spellEnd"/>
      <w:r w:rsidRPr="00A203A8">
        <w:rPr>
          <w:szCs w:val="28"/>
        </w:rPr>
        <w:t xml:space="preserve"> “Спорт для </w:t>
      </w:r>
      <w:proofErr w:type="spellStart"/>
      <w:r w:rsidRPr="00A203A8">
        <w:rPr>
          <w:szCs w:val="28"/>
        </w:rPr>
        <w:t>всіх</w:t>
      </w:r>
      <w:proofErr w:type="spellEnd"/>
      <w:r w:rsidRPr="00A203A8">
        <w:rPr>
          <w:szCs w:val="28"/>
        </w:rPr>
        <w:t>”.</w:t>
      </w:r>
    </w:p>
    <w:p w:rsidR="00A203A8" w:rsidRDefault="00A203A8" w:rsidP="009C54C2">
      <w:pPr>
        <w:pStyle w:val="a7"/>
        <w:ind w:firstLine="708"/>
        <w:rPr>
          <w:szCs w:val="28"/>
          <w:lang w:val="uk-UA"/>
        </w:rPr>
      </w:pPr>
      <w:r w:rsidRPr="00A203A8">
        <w:rPr>
          <w:b/>
          <w:szCs w:val="28"/>
        </w:rPr>
        <w:t>Тема 2</w:t>
      </w:r>
      <w:r w:rsidR="009C54C2">
        <w:rPr>
          <w:b/>
          <w:szCs w:val="28"/>
          <w:lang w:val="uk-UA"/>
        </w:rPr>
        <w:t>4</w:t>
      </w:r>
      <w:r w:rsidRPr="00A203A8">
        <w:rPr>
          <w:szCs w:val="28"/>
        </w:rPr>
        <w:t>.</w:t>
      </w:r>
      <w:proofErr w:type="spellStart"/>
      <w:r w:rsidRPr="00A203A8">
        <w:rPr>
          <w:szCs w:val="28"/>
        </w:rPr>
        <w:t>Форми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роботи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центрів</w:t>
      </w:r>
      <w:proofErr w:type="spellEnd"/>
      <w:r w:rsidRPr="00A203A8">
        <w:rPr>
          <w:szCs w:val="28"/>
        </w:rPr>
        <w:t xml:space="preserve"> </w:t>
      </w:r>
      <w:proofErr w:type="spellStart"/>
      <w:r w:rsidRPr="00A203A8">
        <w:rPr>
          <w:szCs w:val="28"/>
        </w:rPr>
        <w:t>фізичного</w:t>
      </w:r>
      <w:proofErr w:type="spellEnd"/>
      <w:r w:rsidRPr="00A203A8">
        <w:rPr>
          <w:szCs w:val="28"/>
        </w:rPr>
        <w:t xml:space="preserve"> здоров’я </w:t>
      </w:r>
      <w:proofErr w:type="spellStart"/>
      <w:r w:rsidRPr="00A203A8">
        <w:rPr>
          <w:szCs w:val="28"/>
        </w:rPr>
        <w:t>населення</w:t>
      </w:r>
      <w:proofErr w:type="spellEnd"/>
      <w:r w:rsidRPr="00A203A8">
        <w:rPr>
          <w:szCs w:val="28"/>
        </w:rPr>
        <w:t xml:space="preserve"> “Спорт для </w:t>
      </w:r>
      <w:proofErr w:type="spellStart"/>
      <w:r w:rsidRPr="00A203A8">
        <w:rPr>
          <w:szCs w:val="28"/>
        </w:rPr>
        <w:t>всіх</w:t>
      </w:r>
      <w:proofErr w:type="spellEnd"/>
      <w:r w:rsidRPr="00A203A8">
        <w:rPr>
          <w:szCs w:val="28"/>
        </w:rPr>
        <w:t>”.</w:t>
      </w:r>
    </w:p>
    <w:p w:rsidR="009C54C2" w:rsidRPr="009C54C2" w:rsidRDefault="009C54C2" w:rsidP="009C54C2">
      <w:pPr>
        <w:pStyle w:val="a7"/>
        <w:ind w:firstLine="708"/>
        <w:rPr>
          <w:szCs w:val="28"/>
          <w:lang w:val="uk-UA"/>
        </w:rPr>
      </w:pPr>
    </w:p>
    <w:p w:rsidR="00361C2F" w:rsidRDefault="00361C2F" w:rsidP="00361C2F">
      <w:pPr>
        <w:pStyle w:val="a7"/>
        <w:jc w:val="both"/>
        <w:rPr>
          <w:b/>
          <w:szCs w:val="28"/>
          <w:lang w:val="uk-UA"/>
        </w:rPr>
      </w:pPr>
    </w:p>
    <w:p w:rsidR="00361C2F" w:rsidRDefault="00932FA0" w:rsidP="00361C2F">
      <w:pPr>
        <w:pStyle w:val="a7"/>
        <w:jc w:val="both"/>
        <w:rPr>
          <w:szCs w:val="28"/>
          <w:lang w:val="uk-UA"/>
        </w:rPr>
      </w:pPr>
      <w:proofErr w:type="spellStart"/>
      <w:r w:rsidRPr="004E5F29">
        <w:rPr>
          <w:b/>
          <w:szCs w:val="28"/>
        </w:rPr>
        <w:t>Методи</w:t>
      </w:r>
      <w:proofErr w:type="spellEnd"/>
      <w:r w:rsidRPr="004E5F29">
        <w:rPr>
          <w:b/>
          <w:szCs w:val="28"/>
        </w:rPr>
        <w:t xml:space="preserve"> </w:t>
      </w:r>
      <w:proofErr w:type="spellStart"/>
      <w:r w:rsidRPr="004E5F29">
        <w:rPr>
          <w:b/>
          <w:szCs w:val="28"/>
        </w:rPr>
        <w:t>навчання</w:t>
      </w:r>
      <w:proofErr w:type="spellEnd"/>
      <w:r w:rsidRPr="004E5F29">
        <w:rPr>
          <w:b/>
          <w:szCs w:val="28"/>
        </w:rPr>
        <w:t>:</w:t>
      </w:r>
      <w:r w:rsidRPr="004E5F29">
        <w:rPr>
          <w:szCs w:val="28"/>
        </w:rPr>
        <w:t xml:space="preserve"> </w:t>
      </w:r>
    </w:p>
    <w:p w:rsidR="00361C2F" w:rsidRPr="00361C2F" w:rsidRDefault="00361C2F" w:rsidP="00361C2F">
      <w:pPr>
        <w:pStyle w:val="a7"/>
        <w:jc w:val="both"/>
        <w:rPr>
          <w:szCs w:val="28"/>
          <w:lang w:val="uk-UA"/>
        </w:rPr>
      </w:pPr>
      <w:r w:rsidRPr="00361C2F">
        <w:rPr>
          <w:i/>
          <w:szCs w:val="28"/>
          <w:u w:val="single"/>
          <w:lang w:val="uk-UA"/>
        </w:rPr>
        <w:t>Словесні:</w:t>
      </w:r>
      <w:r>
        <w:rPr>
          <w:i/>
          <w:szCs w:val="28"/>
          <w:u w:val="single"/>
          <w:lang w:val="uk-UA"/>
        </w:rPr>
        <w:t xml:space="preserve"> </w:t>
      </w:r>
      <w:r w:rsidRPr="00361C2F">
        <w:rPr>
          <w:szCs w:val="28"/>
          <w:lang w:val="uk-UA"/>
        </w:rPr>
        <w:t xml:space="preserve">лекції, бесіди, пояснення, дискусії, доповіді, розповідь, опис, розбір,  словесна оцінка, завдання.  </w:t>
      </w:r>
    </w:p>
    <w:p w:rsidR="00361C2F" w:rsidRPr="00361C2F" w:rsidRDefault="00361C2F" w:rsidP="00361C2F">
      <w:pPr>
        <w:pStyle w:val="a7"/>
        <w:jc w:val="both"/>
        <w:rPr>
          <w:szCs w:val="28"/>
          <w:lang w:val="uk-UA"/>
        </w:rPr>
      </w:pPr>
      <w:r w:rsidRPr="00361C2F">
        <w:rPr>
          <w:i/>
          <w:szCs w:val="28"/>
          <w:u w:val="single"/>
          <w:lang w:val="uk-UA"/>
        </w:rPr>
        <w:t>Наочні</w:t>
      </w:r>
      <w:r w:rsidRPr="00361C2F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r w:rsidRPr="00361C2F">
        <w:rPr>
          <w:szCs w:val="28"/>
          <w:lang w:val="uk-UA"/>
        </w:rPr>
        <w:t>мультимедійні презентації, схеми, таблиці, відеоматеріали.</w:t>
      </w:r>
    </w:p>
    <w:p w:rsidR="00932FA0" w:rsidRPr="00361C2F" w:rsidRDefault="00361C2F" w:rsidP="00361C2F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C2F">
        <w:rPr>
          <w:rFonts w:ascii="Times New Roman" w:hAnsi="Times New Roman"/>
          <w:i/>
          <w:sz w:val="28"/>
          <w:szCs w:val="28"/>
          <w:u w:val="single"/>
        </w:rPr>
        <w:t>Практичні</w:t>
      </w:r>
      <w:r w:rsidRPr="00361C2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C2F">
        <w:rPr>
          <w:rFonts w:ascii="Times New Roman" w:hAnsi="Times New Roman"/>
          <w:sz w:val="28"/>
          <w:szCs w:val="28"/>
        </w:rPr>
        <w:t>розв’язування</w:t>
      </w:r>
    </w:p>
    <w:p w:rsidR="00361C2F" w:rsidRDefault="00932FA0" w:rsidP="00361C2F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Політика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курсу </w:t>
      </w:r>
      <w:r w:rsidR="00361C2F">
        <w:rPr>
          <w:rFonts w:ascii="Times New Roman" w:hAnsi="Times New Roman"/>
          <w:b/>
          <w:sz w:val="28"/>
          <w:szCs w:val="28"/>
          <w:lang w:val="uk-UA"/>
        </w:rPr>
        <w:t xml:space="preserve">Політика щодо </w:t>
      </w:r>
      <w:proofErr w:type="spellStart"/>
      <w:r w:rsidR="00361C2F">
        <w:rPr>
          <w:rFonts w:ascii="Times New Roman" w:hAnsi="Times New Roman"/>
          <w:b/>
          <w:sz w:val="28"/>
          <w:szCs w:val="28"/>
          <w:lang w:val="uk-UA"/>
        </w:rPr>
        <w:t>дедлайні</w:t>
      </w:r>
      <w:proofErr w:type="gramStart"/>
      <w:r w:rsidR="00361C2F">
        <w:rPr>
          <w:rFonts w:ascii="Times New Roman" w:hAnsi="Times New Roman"/>
          <w:b/>
          <w:sz w:val="28"/>
          <w:szCs w:val="28"/>
          <w:lang w:val="uk-UA"/>
        </w:rPr>
        <w:t>в</w:t>
      </w:r>
      <w:proofErr w:type="spellEnd"/>
      <w:proofErr w:type="gramEnd"/>
      <w:r w:rsidR="00361C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 w:rsidR="00361C2F">
        <w:rPr>
          <w:rFonts w:ascii="Times New Roman" w:hAnsi="Times New Roman"/>
          <w:b/>
          <w:sz w:val="28"/>
          <w:szCs w:val="28"/>
          <w:lang w:val="uk-UA"/>
        </w:rPr>
        <w:t>та</w:t>
      </w:r>
      <w:proofErr w:type="gramEnd"/>
      <w:r w:rsidR="00361C2F">
        <w:rPr>
          <w:rFonts w:ascii="Times New Roman" w:hAnsi="Times New Roman"/>
          <w:b/>
          <w:sz w:val="28"/>
          <w:szCs w:val="28"/>
          <w:lang w:val="uk-UA"/>
        </w:rPr>
        <w:t xml:space="preserve"> перескладання: </w:t>
      </w:r>
      <w:r w:rsidR="00361C2F" w:rsidRPr="00420C78">
        <w:rPr>
          <w:rFonts w:ascii="Times New Roman" w:hAnsi="Times New Roman"/>
          <w:sz w:val="28"/>
          <w:szCs w:val="28"/>
          <w:lang w:val="uk-UA"/>
        </w:rPr>
        <w:t>роботи, які здаються із порушенням термінів без поважних причин, оцінюються на нижчу оцінку (75% від можливої максимальної кількості балів за вид діяльності балів). Перескладання модулів відбувається за наявності поважних причин (наприклад, лікарняний).</w:t>
      </w:r>
    </w:p>
    <w:p w:rsidR="00361C2F" w:rsidRDefault="00361C2F" w:rsidP="00361C2F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27D6">
        <w:rPr>
          <w:rFonts w:ascii="Times New Roman" w:hAnsi="Times New Roman"/>
          <w:b/>
          <w:sz w:val="28"/>
          <w:szCs w:val="28"/>
          <w:lang w:val="uk-UA"/>
        </w:rPr>
        <w:t>Політика щодо академічної доброчесності:</w:t>
      </w:r>
      <w:r>
        <w:rPr>
          <w:rFonts w:ascii="Times New Roman" w:hAnsi="Times New Roman"/>
          <w:sz w:val="28"/>
          <w:szCs w:val="28"/>
          <w:lang w:val="uk-UA"/>
        </w:rPr>
        <w:t xml:space="preserve"> списування під час контрольних робіт заборонені (в т.ч. із використанням мобільних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девайсів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). Мобільні пристрої дозволяється використовувати лише під час он-лайн тестування та підготовки практичних завдань під час заняття. </w:t>
      </w:r>
    </w:p>
    <w:p w:rsidR="00361C2F" w:rsidRPr="003503C4" w:rsidRDefault="00361C2F" w:rsidP="00361C2F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2256">
        <w:rPr>
          <w:rFonts w:ascii="Times New Roman" w:hAnsi="Times New Roman"/>
          <w:b/>
          <w:sz w:val="28"/>
          <w:szCs w:val="28"/>
          <w:lang w:val="uk-UA"/>
        </w:rPr>
        <w:t>Дотримання академічної доброчесності здобувачами освіти передбачає:</w:t>
      </w:r>
      <w:r>
        <w:rPr>
          <w:rFonts w:ascii="Times New Roman" w:hAnsi="Times New Roman"/>
          <w:sz w:val="28"/>
          <w:szCs w:val="28"/>
          <w:lang w:val="uk-UA"/>
        </w:rPr>
        <w:t xml:space="preserve"> самостійне виконання навчальних завдань,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завдань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поточного та підсумкового контролю результатів навчання; посилання на джерела інформації у разі використання ідей, розробок, тверджень, відомостей; дотримання норм законодавства про авторське право і суміжні права; надання достовірної інформації про результати власної (наукової, творчої) діяльності, використані методики досліджень і джерела інформації.</w:t>
      </w:r>
      <w:r w:rsidRPr="003503C4">
        <w:rPr>
          <w:lang w:val="uk-UA"/>
        </w:rPr>
        <w:t xml:space="preserve"> </w:t>
      </w:r>
      <w:r w:rsidRPr="003503C4">
        <w:rPr>
          <w:rFonts w:ascii="Times New Roman" w:hAnsi="Times New Roman"/>
          <w:sz w:val="28"/>
          <w:szCs w:val="28"/>
          <w:lang w:val="uk-UA"/>
        </w:rPr>
        <w:t>Більш ґрунтовно про дотримання академічної доброчесності ви можете ознайомитись у положенні про академічну доброчесність у Бердянському державному педагогічному університеті за посиланням: http://bdpu.org/wp-content/uploads/2020/03/akademdobrochesnist-_sayt.pdf</w:t>
      </w:r>
    </w:p>
    <w:p w:rsidR="00361C2F" w:rsidRDefault="00361C2F" w:rsidP="00361C2F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27D6">
        <w:rPr>
          <w:rFonts w:ascii="Times New Roman" w:hAnsi="Times New Roman"/>
          <w:b/>
          <w:sz w:val="28"/>
          <w:szCs w:val="28"/>
          <w:lang w:val="uk-UA"/>
        </w:rPr>
        <w:t xml:space="preserve">Політика щодо відвідування: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відвідування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занять є обов’язковим компонентом оцінювання. За об’єктивних причин (наприклад, хвороба, працевлаштування, міжнародне стажування) навчання може відбуватись в он-лайн формі за погодженням із деканом факультету.</w:t>
      </w:r>
    </w:p>
    <w:p w:rsidR="00361C2F" w:rsidRDefault="00361C2F" w:rsidP="00361C2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1C2F" w:rsidRPr="0061041C" w:rsidRDefault="00361C2F" w:rsidP="00361C2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0EA1">
        <w:rPr>
          <w:rFonts w:ascii="Times New Roman" w:hAnsi="Times New Roman"/>
          <w:b/>
          <w:sz w:val="28"/>
          <w:szCs w:val="28"/>
          <w:lang w:val="uk-UA"/>
        </w:rPr>
        <w:t xml:space="preserve">Технічне й програмне забезпечення/обладнання, наочність: </w:t>
      </w:r>
      <w:r w:rsidRPr="00340EA1">
        <w:rPr>
          <w:rFonts w:ascii="Times New Roman" w:hAnsi="Times New Roman"/>
          <w:sz w:val="28"/>
          <w:szCs w:val="28"/>
          <w:lang w:val="uk-UA"/>
        </w:rPr>
        <w:t>аудиторія</w:t>
      </w:r>
      <w:r>
        <w:rPr>
          <w:rFonts w:ascii="Times New Roman" w:hAnsi="Times New Roman"/>
          <w:sz w:val="28"/>
          <w:szCs w:val="28"/>
          <w:lang w:val="uk-UA"/>
        </w:rPr>
        <w:t xml:space="preserve"> теоретичного навчання, проектор,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нетбук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або ноутбук.</w:t>
      </w:r>
    </w:p>
    <w:p w:rsidR="00361C2F" w:rsidRDefault="00361C2F" w:rsidP="00361C2F">
      <w:pPr>
        <w:tabs>
          <w:tab w:val="left" w:pos="3900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1C2F" w:rsidRDefault="00361C2F" w:rsidP="00361C2F">
      <w:pPr>
        <w:tabs>
          <w:tab w:val="left" w:pos="3900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1C2F" w:rsidRDefault="00361C2F" w:rsidP="00361C2F">
      <w:pPr>
        <w:tabs>
          <w:tab w:val="left" w:pos="3900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1C2F" w:rsidRDefault="00361C2F" w:rsidP="00361C2F">
      <w:pPr>
        <w:tabs>
          <w:tab w:val="left" w:pos="3900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1C2F" w:rsidRDefault="00361C2F" w:rsidP="00361C2F">
      <w:pPr>
        <w:tabs>
          <w:tab w:val="left" w:pos="3900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1C2F" w:rsidRDefault="00361C2F" w:rsidP="00361C2F">
      <w:pPr>
        <w:tabs>
          <w:tab w:val="left" w:pos="3900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2FA0" w:rsidRDefault="00932FA0" w:rsidP="00361C2F">
      <w:pPr>
        <w:tabs>
          <w:tab w:val="left" w:pos="3900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721CF">
        <w:rPr>
          <w:rFonts w:ascii="Times New Roman" w:hAnsi="Times New Roman"/>
          <w:b/>
          <w:bCs/>
          <w:sz w:val="28"/>
          <w:szCs w:val="28"/>
        </w:rPr>
        <w:t>Система оцінювання та вимоги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A203A8" w:rsidRPr="00E044B1" w:rsidRDefault="00A203A8" w:rsidP="00A203A8">
      <w:pPr>
        <w:pStyle w:val="a7"/>
        <w:ind w:left="-1134" w:right="-569"/>
        <w:jc w:val="both"/>
        <w:rPr>
          <w:lang w:val="uk-UA"/>
        </w:rPr>
      </w:pPr>
    </w:p>
    <w:tbl>
      <w:tblPr>
        <w:tblStyle w:val="a8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</w:tblGrid>
      <w:tr w:rsidR="00A203A8" w:rsidTr="00DE1700">
        <w:tc>
          <w:tcPr>
            <w:tcW w:w="993" w:type="dxa"/>
            <w:gridSpan w:val="2"/>
          </w:tcPr>
          <w:p w:rsidR="00A203A8" w:rsidRDefault="00A203A8" w:rsidP="00DE1700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22"/>
          </w:tcPr>
          <w:p w:rsidR="00A203A8" w:rsidRDefault="00A203A8" w:rsidP="00DE1700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Поточне тестування та   самостійна робота</w:t>
            </w:r>
          </w:p>
        </w:tc>
      </w:tr>
      <w:tr w:rsidR="00A203A8" w:rsidTr="00DE1700">
        <w:tc>
          <w:tcPr>
            <w:tcW w:w="993" w:type="dxa"/>
            <w:gridSpan w:val="2"/>
          </w:tcPr>
          <w:p w:rsidR="00A203A8" w:rsidRPr="005B6AE1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Змістов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модуль1</w:t>
            </w:r>
          </w:p>
        </w:tc>
        <w:tc>
          <w:tcPr>
            <w:tcW w:w="993" w:type="dxa"/>
            <w:gridSpan w:val="2"/>
          </w:tcPr>
          <w:p w:rsidR="00A203A8" w:rsidRPr="005B6AE1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Змістов</w:t>
            </w:r>
            <w:proofErr w:type="spellEnd"/>
            <w:r>
              <w:rPr>
                <w:sz w:val="18"/>
                <w:szCs w:val="18"/>
                <w:lang w:val="uk-UA"/>
              </w:rPr>
              <w:t>. модуль2</w:t>
            </w:r>
          </w:p>
        </w:tc>
        <w:tc>
          <w:tcPr>
            <w:tcW w:w="850" w:type="dxa"/>
            <w:gridSpan w:val="2"/>
          </w:tcPr>
          <w:p w:rsidR="00A203A8" w:rsidRDefault="00A203A8" w:rsidP="00DE1700">
            <w:pPr>
              <w:pStyle w:val="a7"/>
              <w:ind w:right="-8916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Змістов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A203A8" w:rsidRDefault="00A203A8" w:rsidP="00DE1700">
            <w:pPr>
              <w:pStyle w:val="a7"/>
              <w:ind w:right="-8916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модуль</w:t>
            </w:r>
          </w:p>
          <w:p w:rsidR="00A203A8" w:rsidRPr="005B6AE1" w:rsidRDefault="00A203A8" w:rsidP="00DE1700">
            <w:pPr>
              <w:pStyle w:val="a7"/>
              <w:ind w:right="-8916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A203A8" w:rsidRPr="005B6AE1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Змістов</w:t>
            </w:r>
            <w:proofErr w:type="spellEnd"/>
            <w:r>
              <w:rPr>
                <w:sz w:val="18"/>
                <w:szCs w:val="18"/>
                <w:lang w:val="uk-UA"/>
              </w:rPr>
              <w:t>. модуль4</w:t>
            </w:r>
          </w:p>
        </w:tc>
        <w:tc>
          <w:tcPr>
            <w:tcW w:w="850" w:type="dxa"/>
            <w:gridSpan w:val="2"/>
          </w:tcPr>
          <w:p w:rsidR="00A203A8" w:rsidRPr="005B6AE1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Змістов</w:t>
            </w:r>
            <w:proofErr w:type="spellEnd"/>
            <w:r>
              <w:rPr>
                <w:sz w:val="18"/>
                <w:szCs w:val="18"/>
                <w:lang w:val="uk-UA"/>
              </w:rPr>
              <w:t>. модуль5</w:t>
            </w:r>
          </w:p>
        </w:tc>
        <w:tc>
          <w:tcPr>
            <w:tcW w:w="851" w:type="dxa"/>
            <w:gridSpan w:val="2"/>
          </w:tcPr>
          <w:p w:rsidR="00A203A8" w:rsidRPr="005B6AE1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Змістов</w:t>
            </w:r>
            <w:proofErr w:type="spellEnd"/>
            <w:r>
              <w:rPr>
                <w:sz w:val="18"/>
                <w:szCs w:val="18"/>
                <w:lang w:val="uk-UA"/>
              </w:rPr>
              <w:t>. модуль6</w:t>
            </w:r>
          </w:p>
        </w:tc>
        <w:tc>
          <w:tcPr>
            <w:tcW w:w="850" w:type="dxa"/>
            <w:gridSpan w:val="2"/>
          </w:tcPr>
          <w:p w:rsidR="00A203A8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Змістов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A203A8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модуль</w:t>
            </w:r>
          </w:p>
          <w:p w:rsidR="00A203A8" w:rsidRPr="005B6AE1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gridSpan w:val="2"/>
          </w:tcPr>
          <w:p w:rsidR="00A203A8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Змістов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A203A8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модуль</w:t>
            </w:r>
          </w:p>
          <w:p w:rsidR="00A203A8" w:rsidRPr="005B6AE1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850" w:type="dxa"/>
            <w:gridSpan w:val="2"/>
          </w:tcPr>
          <w:p w:rsidR="00A203A8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Змістов</w:t>
            </w:r>
            <w:proofErr w:type="spellEnd"/>
          </w:p>
          <w:p w:rsidR="00A203A8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модуль</w:t>
            </w:r>
          </w:p>
          <w:p w:rsidR="00A203A8" w:rsidRPr="005B6AE1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51" w:type="dxa"/>
            <w:gridSpan w:val="2"/>
          </w:tcPr>
          <w:p w:rsidR="00A203A8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Змістов</w:t>
            </w:r>
            <w:proofErr w:type="spellEnd"/>
          </w:p>
          <w:p w:rsidR="00A203A8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модуль</w:t>
            </w:r>
          </w:p>
          <w:p w:rsidR="00A203A8" w:rsidRPr="005B6AE1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203A8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Змістов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модуль </w:t>
            </w:r>
          </w:p>
          <w:p w:rsidR="00A203A8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  <w:p w:rsidR="00A203A8" w:rsidRPr="005B6AE1" w:rsidRDefault="00A203A8" w:rsidP="00DE1700">
            <w:pPr>
              <w:pStyle w:val="a7"/>
              <w:ind w:left="-875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одуль11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03A8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Змістов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модуль </w:t>
            </w:r>
          </w:p>
          <w:p w:rsidR="00A203A8" w:rsidRDefault="00A203A8" w:rsidP="00DE1700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  <w:p w:rsidR="00A203A8" w:rsidRPr="005B6AE1" w:rsidRDefault="00A203A8" w:rsidP="00DE1700">
            <w:pPr>
              <w:pStyle w:val="a7"/>
              <w:ind w:left="-875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одуль11</w:t>
            </w:r>
          </w:p>
        </w:tc>
      </w:tr>
      <w:tr w:rsidR="00A203A8" w:rsidTr="00DE1700">
        <w:tc>
          <w:tcPr>
            <w:tcW w:w="567" w:type="dxa"/>
            <w:tcBorders>
              <w:right w:val="single" w:sz="4" w:space="0" w:color="auto"/>
            </w:tcBorders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Т8</w:t>
            </w:r>
          </w:p>
        </w:tc>
        <w:tc>
          <w:tcPr>
            <w:tcW w:w="425" w:type="dxa"/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Т9</w:t>
            </w:r>
          </w:p>
        </w:tc>
        <w:tc>
          <w:tcPr>
            <w:tcW w:w="425" w:type="dxa"/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Т10</w:t>
            </w:r>
          </w:p>
        </w:tc>
        <w:tc>
          <w:tcPr>
            <w:tcW w:w="425" w:type="dxa"/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Т11</w:t>
            </w:r>
          </w:p>
        </w:tc>
        <w:tc>
          <w:tcPr>
            <w:tcW w:w="426" w:type="dxa"/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Т12</w:t>
            </w:r>
          </w:p>
        </w:tc>
        <w:tc>
          <w:tcPr>
            <w:tcW w:w="425" w:type="dxa"/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Т13</w:t>
            </w:r>
          </w:p>
        </w:tc>
        <w:tc>
          <w:tcPr>
            <w:tcW w:w="425" w:type="dxa"/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Т14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Т15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Т16</w:t>
            </w:r>
          </w:p>
        </w:tc>
        <w:tc>
          <w:tcPr>
            <w:tcW w:w="425" w:type="dxa"/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Т17</w:t>
            </w:r>
          </w:p>
        </w:tc>
        <w:tc>
          <w:tcPr>
            <w:tcW w:w="425" w:type="dxa"/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Т18</w:t>
            </w:r>
          </w:p>
        </w:tc>
        <w:tc>
          <w:tcPr>
            <w:tcW w:w="425" w:type="dxa"/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Т19</w:t>
            </w:r>
          </w:p>
        </w:tc>
        <w:tc>
          <w:tcPr>
            <w:tcW w:w="426" w:type="dxa"/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Т21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Т22</w:t>
            </w:r>
          </w:p>
        </w:tc>
        <w:tc>
          <w:tcPr>
            <w:tcW w:w="567" w:type="dxa"/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Т23</w:t>
            </w:r>
          </w:p>
        </w:tc>
        <w:tc>
          <w:tcPr>
            <w:tcW w:w="567" w:type="dxa"/>
          </w:tcPr>
          <w:p w:rsidR="00A203A8" w:rsidRPr="0038398D" w:rsidRDefault="00A203A8" w:rsidP="00DE1700">
            <w:pPr>
              <w:pStyle w:val="a7"/>
              <w:ind w:right="-867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Т24</w:t>
            </w:r>
          </w:p>
        </w:tc>
      </w:tr>
      <w:tr w:rsidR="00A203A8" w:rsidRPr="00E7129E" w:rsidTr="00DE1700">
        <w:tc>
          <w:tcPr>
            <w:tcW w:w="567" w:type="dxa"/>
            <w:tcBorders>
              <w:right w:val="single" w:sz="4" w:space="0" w:color="auto"/>
            </w:tcBorders>
          </w:tcPr>
          <w:p w:rsidR="00A203A8" w:rsidRPr="00E7129E" w:rsidRDefault="00A203A8" w:rsidP="00DE1700">
            <w:pPr>
              <w:pStyle w:val="a7"/>
              <w:rPr>
                <w:sz w:val="16"/>
                <w:szCs w:val="16"/>
                <w:lang w:val="uk-UA"/>
              </w:rPr>
            </w:pPr>
            <w:r w:rsidRPr="002F3129">
              <w:rPr>
                <w:b/>
                <w:sz w:val="22"/>
                <w:szCs w:val="22"/>
                <w:lang w:val="uk-UA"/>
              </w:rPr>
              <w:t>*</w:t>
            </w:r>
            <w:r w:rsidRPr="00E7129E">
              <w:rPr>
                <w:sz w:val="16"/>
                <w:szCs w:val="16"/>
                <w:lang w:val="uk-UA"/>
              </w:rPr>
              <w:t>-/3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203A8" w:rsidRPr="00E7129E" w:rsidRDefault="00A203A8" w:rsidP="00DE1700">
            <w:pPr>
              <w:pStyle w:val="a7"/>
              <w:jc w:val="center"/>
              <w:rPr>
                <w:sz w:val="16"/>
                <w:szCs w:val="16"/>
                <w:lang w:val="uk-UA"/>
              </w:rPr>
            </w:pPr>
            <w:r w:rsidRPr="00E7129E">
              <w:rPr>
                <w:sz w:val="16"/>
                <w:szCs w:val="16"/>
                <w:lang w:val="uk-UA"/>
              </w:rPr>
              <w:t>-/3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5" w:type="dxa"/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5" w:type="dxa"/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5" w:type="dxa"/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6" w:type="dxa"/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5" w:type="dxa"/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5" w:type="dxa"/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5" w:type="dxa"/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5" w:type="dxa"/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5" w:type="dxa"/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426" w:type="dxa"/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-/3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</w:t>
            </w:r>
          </w:p>
        </w:tc>
        <w:tc>
          <w:tcPr>
            <w:tcW w:w="567" w:type="dxa"/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-/3</w:t>
            </w:r>
          </w:p>
        </w:tc>
        <w:tc>
          <w:tcPr>
            <w:tcW w:w="567" w:type="dxa"/>
          </w:tcPr>
          <w:p w:rsidR="00A203A8" w:rsidRPr="00E7129E" w:rsidRDefault="00A203A8" w:rsidP="00DE1700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-/1</w:t>
            </w:r>
          </w:p>
        </w:tc>
      </w:tr>
    </w:tbl>
    <w:p w:rsidR="00A203A8" w:rsidRPr="00E7129E" w:rsidRDefault="00A203A8" w:rsidP="00A203A8">
      <w:pPr>
        <w:pStyle w:val="a7"/>
        <w:jc w:val="both"/>
        <w:rPr>
          <w:sz w:val="16"/>
          <w:szCs w:val="16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A203A8" w:rsidTr="00DE1700">
        <w:tc>
          <w:tcPr>
            <w:tcW w:w="3115" w:type="dxa"/>
          </w:tcPr>
          <w:p w:rsidR="00A203A8" w:rsidRPr="00C04AE8" w:rsidRDefault="00A203A8" w:rsidP="00DE1700">
            <w:pPr>
              <w:pStyle w:val="a7"/>
              <w:jc w:val="center"/>
              <w:rPr>
                <w:sz w:val="24"/>
                <w:lang w:val="uk-UA"/>
              </w:rPr>
            </w:pPr>
            <w:r w:rsidRPr="00C04AE8">
              <w:rPr>
                <w:sz w:val="24"/>
                <w:lang w:val="uk-UA"/>
              </w:rPr>
              <w:t>Сума балів за поточне тестування та   самостійну робот</w:t>
            </w:r>
            <w:r>
              <w:rPr>
                <w:sz w:val="24"/>
                <w:lang w:val="uk-UA"/>
              </w:rPr>
              <w:t>у</w:t>
            </w:r>
          </w:p>
        </w:tc>
        <w:tc>
          <w:tcPr>
            <w:tcW w:w="3115" w:type="dxa"/>
          </w:tcPr>
          <w:p w:rsidR="00A203A8" w:rsidRPr="00C04AE8" w:rsidRDefault="00A203A8" w:rsidP="00DE1700">
            <w:pPr>
              <w:pStyle w:val="a7"/>
              <w:jc w:val="center"/>
              <w:rPr>
                <w:sz w:val="24"/>
                <w:lang w:val="uk-UA"/>
              </w:rPr>
            </w:pPr>
            <w:r w:rsidRPr="00C04AE8">
              <w:rPr>
                <w:sz w:val="24"/>
                <w:lang w:val="uk-UA"/>
              </w:rPr>
              <w:t>Сума балів за підсумковий тест</w:t>
            </w:r>
          </w:p>
        </w:tc>
        <w:tc>
          <w:tcPr>
            <w:tcW w:w="3116" w:type="dxa"/>
          </w:tcPr>
          <w:p w:rsidR="00A203A8" w:rsidRPr="00C04AE8" w:rsidRDefault="00A203A8" w:rsidP="00DE1700">
            <w:pPr>
              <w:pStyle w:val="a7"/>
              <w:jc w:val="center"/>
              <w:rPr>
                <w:sz w:val="24"/>
                <w:lang w:val="uk-UA"/>
              </w:rPr>
            </w:pPr>
            <w:r w:rsidRPr="00C04AE8">
              <w:rPr>
                <w:sz w:val="24"/>
                <w:lang w:val="uk-UA"/>
              </w:rPr>
              <w:t>Загальна сума балів</w:t>
            </w:r>
          </w:p>
        </w:tc>
      </w:tr>
      <w:tr w:rsidR="00A203A8" w:rsidTr="00DE1700">
        <w:tc>
          <w:tcPr>
            <w:tcW w:w="3115" w:type="dxa"/>
          </w:tcPr>
          <w:p w:rsidR="00A203A8" w:rsidRPr="00C04AE8" w:rsidRDefault="00A203A8" w:rsidP="00DE1700">
            <w:pPr>
              <w:pStyle w:val="a7"/>
              <w:jc w:val="center"/>
              <w:rPr>
                <w:sz w:val="24"/>
                <w:lang w:val="uk-UA"/>
              </w:rPr>
            </w:pPr>
            <w:r w:rsidRPr="00C04AE8">
              <w:rPr>
                <w:sz w:val="24"/>
                <w:lang w:val="uk-UA"/>
              </w:rPr>
              <w:t>70</w:t>
            </w:r>
          </w:p>
        </w:tc>
        <w:tc>
          <w:tcPr>
            <w:tcW w:w="3115" w:type="dxa"/>
          </w:tcPr>
          <w:p w:rsidR="00A203A8" w:rsidRPr="00C04AE8" w:rsidRDefault="00A203A8" w:rsidP="00DE1700">
            <w:pPr>
              <w:pStyle w:val="a7"/>
              <w:jc w:val="center"/>
              <w:rPr>
                <w:sz w:val="24"/>
                <w:lang w:val="uk-UA"/>
              </w:rPr>
            </w:pPr>
            <w:r w:rsidRPr="00C04AE8">
              <w:rPr>
                <w:sz w:val="24"/>
                <w:lang w:val="uk-UA"/>
              </w:rPr>
              <w:t>30</w:t>
            </w:r>
          </w:p>
        </w:tc>
        <w:tc>
          <w:tcPr>
            <w:tcW w:w="3116" w:type="dxa"/>
          </w:tcPr>
          <w:p w:rsidR="00A203A8" w:rsidRPr="00C04AE8" w:rsidRDefault="00A203A8" w:rsidP="00DE1700">
            <w:pPr>
              <w:pStyle w:val="a7"/>
              <w:jc w:val="center"/>
              <w:rPr>
                <w:sz w:val="24"/>
                <w:lang w:val="uk-UA"/>
              </w:rPr>
            </w:pPr>
            <w:r w:rsidRPr="00C04AE8">
              <w:rPr>
                <w:sz w:val="24"/>
                <w:lang w:val="uk-UA"/>
              </w:rPr>
              <w:t>100</w:t>
            </w:r>
          </w:p>
        </w:tc>
      </w:tr>
    </w:tbl>
    <w:p w:rsidR="00A203A8" w:rsidRPr="00461A41" w:rsidRDefault="00A203A8" w:rsidP="00A203A8">
      <w:pPr>
        <w:pStyle w:val="a7"/>
        <w:rPr>
          <w:b/>
          <w:sz w:val="20"/>
          <w:szCs w:val="20"/>
          <w:lang w:val="uk-UA"/>
        </w:rPr>
      </w:pPr>
      <w:r>
        <w:rPr>
          <w:b/>
          <w:lang w:val="uk-UA"/>
        </w:rPr>
        <w:t xml:space="preserve">* </w:t>
      </w:r>
      <w:r w:rsidRPr="00461A41">
        <w:rPr>
          <w:b/>
          <w:sz w:val="20"/>
          <w:szCs w:val="20"/>
          <w:lang w:val="uk-UA"/>
        </w:rPr>
        <w:t>Примітка</w:t>
      </w:r>
      <w:r>
        <w:rPr>
          <w:b/>
          <w:sz w:val="20"/>
          <w:szCs w:val="20"/>
          <w:lang w:val="en-US"/>
        </w:rPr>
        <w:t>:</w:t>
      </w:r>
    </w:p>
    <w:p w:rsidR="00A203A8" w:rsidRDefault="00A203A8" w:rsidP="00A203A8">
      <w:pPr>
        <w:pStyle w:val="a7"/>
        <w:rPr>
          <w:sz w:val="20"/>
          <w:szCs w:val="20"/>
          <w:lang w:val="uk-UA"/>
        </w:rPr>
      </w:pPr>
      <w:r w:rsidRPr="00461A41">
        <w:rPr>
          <w:sz w:val="20"/>
          <w:szCs w:val="20"/>
          <w:lang w:val="uk-UA"/>
        </w:rPr>
        <w:t>Бали за практичне заняття / бали за самостійну роботу</w:t>
      </w:r>
    </w:p>
    <w:p w:rsidR="00A203A8" w:rsidRPr="004E5F29" w:rsidRDefault="00A203A8" w:rsidP="00932F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FA0" w:rsidRPr="003721CF" w:rsidRDefault="00932FA0" w:rsidP="00361C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21CF">
        <w:rPr>
          <w:rFonts w:ascii="Times New Roman" w:hAnsi="Times New Roman"/>
          <w:b/>
          <w:bCs/>
          <w:sz w:val="28"/>
          <w:szCs w:val="28"/>
        </w:rPr>
        <w:t xml:space="preserve">Список рекомендованих джерел </w:t>
      </w:r>
    </w:p>
    <w:p w:rsidR="00361C2F" w:rsidRPr="00E044B1" w:rsidRDefault="00361C2F" w:rsidP="00361C2F">
      <w:pPr>
        <w:pStyle w:val="a7"/>
        <w:jc w:val="center"/>
        <w:rPr>
          <w:b/>
          <w:lang w:val="uk-UA"/>
        </w:rPr>
      </w:pPr>
      <w:r w:rsidRPr="00E044B1">
        <w:rPr>
          <w:b/>
          <w:lang w:val="uk-UA"/>
        </w:rPr>
        <w:t>Базова</w:t>
      </w:r>
    </w:p>
    <w:p w:rsidR="00361C2F" w:rsidRPr="00686336" w:rsidRDefault="00361C2F" w:rsidP="00361C2F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686336">
        <w:rPr>
          <w:lang w:val="uk-UA"/>
        </w:rPr>
        <w:t xml:space="preserve">Організація та методика спортивно-масової роботи: </w:t>
      </w:r>
      <w:proofErr w:type="spellStart"/>
      <w:r w:rsidRPr="00686336">
        <w:rPr>
          <w:lang w:val="uk-UA"/>
        </w:rPr>
        <w:t>навч</w:t>
      </w:r>
      <w:proofErr w:type="spellEnd"/>
      <w:r w:rsidRPr="00686336">
        <w:rPr>
          <w:lang w:val="uk-UA"/>
        </w:rPr>
        <w:t xml:space="preserve">. посібник / уклад.: Цибульська В.В., </w:t>
      </w:r>
      <w:proofErr w:type="spellStart"/>
      <w:r w:rsidRPr="00686336">
        <w:rPr>
          <w:lang w:val="uk-UA"/>
        </w:rPr>
        <w:t>Безверхня</w:t>
      </w:r>
      <w:proofErr w:type="spellEnd"/>
      <w:r w:rsidRPr="00686336">
        <w:rPr>
          <w:lang w:val="uk-UA"/>
        </w:rPr>
        <w:t xml:space="preserve"> Г.В.– Умань : ВПЦ «Візаві», 2014. – 220 с.  </w:t>
      </w:r>
    </w:p>
    <w:p w:rsidR="00361C2F" w:rsidRPr="00686336" w:rsidRDefault="00361C2F" w:rsidP="00361C2F">
      <w:pPr>
        <w:pStyle w:val="a7"/>
        <w:numPr>
          <w:ilvl w:val="0"/>
          <w:numId w:val="5"/>
        </w:numPr>
        <w:jc w:val="both"/>
        <w:rPr>
          <w:lang w:val="uk-UA"/>
        </w:rPr>
      </w:pPr>
      <w:proofErr w:type="spellStart"/>
      <w:r w:rsidRPr="00686336">
        <w:rPr>
          <w:lang w:val="uk-UA"/>
        </w:rPr>
        <w:t>Теория</w:t>
      </w:r>
      <w:proofErr w:type="spellEnd"/>
      <w:r w:rsidRPr="00686336">
        <w:rPr>
          <w:lang w:val="uk-UA"/>
        </w:rPr>
        <w:t xml:space="preserve"> и методика </w:t>
      </w:r>
      <w:proofErr w:type="spellStart"/>
      <w:r w:rsidRPr="00686336">
        <w:rPr>
          <w:lang w:val="uk-UA"/>
        </w:rPr>
        <w:t>физическоговоспитания</w:t>
      </w:r>
      <w:proofErr w:type="spellEnd"/>
      <w:r w:rsidRPr="00686336">
        <w:rPr>
          <w:lang w:val="uk-UA"/>
        </w:rPr>
        <w:t xml:space="preserve">. Т. 2. </w:t>
      </w:r>
      <w:proofErr w:type="spellStart"/>
      <w:r w:rsidRPr="00686336">
        <w:rPr>
          <w:lang w:val="uk-UA"/>
        </w:rPr>
        <w:t>Общиеосновытеории</w:t>
      </w:r>
      <w:proofErr w:type="spellEnd"/>
      <w:r w:rsidRPr="00686336">
        <w:rPr>
          <w:lang w:val="uk-UA"/>
        </w:rPr>
        <w:t xml:space="preserve"> и методики </w:t>
      </w:r>
      <w:proofErr w:type="spellStart"/>
      <w:r w:rsidRPr="00686336">
        <w:rPr>
          <w:lang w:val="uk-UA"/>
        </w:rPr>
        <w:t>физическоговоспитания</w:t>
      </w:r>
      <w:proofErr w:type="spellEnd"/>
      <w:r w:rsidRPr="00686336">
        <w:rPr>
          <w:lang w:val="uk-UA"/>
        </w:rPr>
        <w:t xml:space="preserve"> / </w:t>
      </w:r>
      <w:proofErr w:type="spellStart"/>
      <w:r w:rsidRPr="00686336">
        <w:rPr>
          <w:lang w:val="uk-UA"/>
        </w:rPr>
        <w:t>Под</w:t>
      </w:r>
      <w:proofErr w:type="spellEnd"/>
      <w:r w:rsidRPr="00686336">
        <w:rPr>
          <w:lang w:val="uk-UA"/>
        </w:rPr>
        <w:t xml:space="preserve"> ред. Т.Ю. </w:t>
      </w:r>
      <w:proofErr w:type="spellStart"/>
      <w:r w:rsidRPr="00686336">
        <w:rPr>
          <w:lang w:val="uk-UA"/>
        </w:rPr>
        <w:t>Круцевич</w:t>
      </w:r>
      <w:proofErr w:type="spellEnd"/>
      <w:r w:rsidRPr="00686336">
        <w:rPr>
          <w:lang w:val="uk-UA"/>
        </w:rPr>
        <w:t xml:space="preserve">. – К.: </w:t>
      </w:r>
      <w:proofErr w:type="spellStart"/>
      <w:r w:rsidRPr="00686336">
        <w:rPr>
          <w:lang w:val="uk-UA"/>
        </w:rPr>
        <w:t>Олимпийскаялитература</w:t>
      </w:r>
      <w:proofErr w:type="spellEnd"/>
      <w:r w:rsidRPr="00686336">
        <w:rPr>
          <w:lang w:val="uk-UA"/>
        </w:rPr>
        <w:t>, 2003. – 392 с.</w:t>
      </w:r>
    </w:p>
    <w:p w:rsidR="00361C2F" w:rsidRPr="00686336" w:rsidRDefault="00361C2F" w:rsidP="00361C2F">
      <w:pPr>
        <w:pStyle w:val="a7"/>
        <w:numPr>
          <w:ilvl w:val="0"/>
          <w:numId w:val="5"/>
        </w:numPr>
        <w:jc w:val="both"/>
        <w:rPr>
          <w:lang w:val="uk-UA"/>
        </w:rPr>
      </w:pPr>
      <w:proofErr w:type="spellStart"/>
      <w:r w:rsidRPr="00686336">
        <w:rPr>
          <w:lang w:val="uk-UA"/>
        </w:rPr>
        <w:t>Вільчковський</w:t>
      </w:r>
      <w:proofErr w:type="spellEnd"/>
      <w:r w:rsidRPr="00686336">
        <w:rPr>
          <w:lang w:val="uk-UA"/>
        </w:rPr>
        <w:t xml:space="preserve"> Е. С. Теорія і методика фізичного виховання дітей дошкільного віку : </w:t>
      </w:r>
      <w:proofErr w:type="spellStart"/>
      <w:r w:rsidRPr="00686336">
        <w:rPr>
          <w:lang w:val="uk-UA"/>
        </w:rPr>
        <w:t>навч</w:t>
      </w:r>
      <w:proofErr w:type="spellEnd"/>
      <w:r w:rsidRPr="00686336">
        <w:rPr>
          <w:lang w:val="uk-UA"/>
        </w:rPr>
        <w:t xml:space="preserve">. </w:t>
      </w:r>
      <w:proofErr w:type="spellStart"/>
      <w:r w:rsidRPr="00686336">
        <w:rPr>
          <w:lang w:val="uk-UA"/>
        </w:rPr>
        <w:t>посіб</w:t>
      </w:r>
      <w:proofErr w:type="spellEnd"/>
      <w:r w:rsidRPr="00686336">
        <w:rPr>
          <w:lang w:val="uk-UA"/>
        </w:rPr>
        <w:t xml:space="preserve">. / Е. С. </w:t>
      </w:r>
      <w:proofErr w:type="spellStart"/>
      <w:r w:rsidRPr="00686336">
        <w:rPr>
          <w:lang w:val="uk-UA"/>
        </w:rPr>
        <w:t>Вільчковський</w:t>
      </w:r>
      <w:proofErr w:type="spellEnd"/>
      <w:r w:rsidRPr="00686336">
        <w:rPr>
          <w:lang w:val="uk-UA"/>
        </w:rPr>
        <w:t xml:space="preserve">, О. І. Курок. – Суми : Універсальна книга, 2004. – 428 с. – ISBN 966-680-142-6. </w:t>
      </w:r>
    </w:p>
    <w:p w:rsidR="00361C2F" w:rsidRPr="00686336" w:rsidRDefault="00361C2F" w:rsidP="00361C2F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686336">
        <w:rPr>
          <w:lang w:val="uk-UA"/>
        </w:rPr>
        <w:t xml:space="preserve">Дмитренко Т. І. Теорія і методика фізичного виховання дітей раннього і дошкільного віку : </w:t>
      </w:r>
      <w:proofErr w:type="spellStart"/>
      <w:r w:rsidRPr="00686336">
        <w:rPr>
          <w:lang w:val="uk-UA"/>
        </w:rPr>
        <w:t>посіб</w:t>
      </w:r>
      <w:proofErr w:type="spellEnd"/>
      <w:r w:rsidRPr="00686336">
        <w:rPr>
          <w:lang w:val="uk-UA"/>
        </w:rPr>
        <w:t xml:space="preserve">. для </w:t>
      </w:r>
      <w:proofErr w:type="spellStart"/>
      <w:r w:rsidRPr="00686336">
        <w:rPr>
          <w:lang w:val="uk-UA"/>
        </w:rPr>
        <w:t>дошкільн</w:t>
      </w:r>
      <w:proofErr w:type="spellEnd"/>
      <w:r w:rsidRPr="00686336">
        <w:rPr>
          <w:lang w:val="uk-UA"/>
        </w:rPr>
        <w:t xml:space="preserve">. відділення пед. ін-тів та учнів </w:t>
      </w:r>
      <w:proofErr w:type="spellStart"/>
      <w:r w:rsidRPr="00686336">
        <w:rPr>
          <w:lang w:val="uk-UA"/>
        </w:rPr>
        <w:t>дошкільн</w:t>
      </w:r>
      <w:proofErr w:type="spellEnd"/>
      <w:r w:rsidRPr="00686336">
        <w:rPr>
          <w:lang w:val="uk-UA"/>
        </w:rPr>
        <w:t>. відділень пед. училищ / Т. І. Дмитренко. – К. : Вища школа, 1979. – 242 с.</w:t>
      </w:r>
    </w:p>
    <w:p w:rsidR="00361C2F" w:rsidRPr="00686336" w:rsidRDefault="00361C2F" w:rsidP="00361C2F">
      <w:pPr>
        <w:pStyle w:val="a7"/>
        <w:numPr>
          <w:ilvl w:val="0"/>
          <w:numId w:val="5"/>
        </w:numPr>
        <w:jc w:val="both"/>
        <w:rPr>
          <w:lang w:val="uk-UA"/>
        </w:rPr>
      </w:pPr>
      <w:proofErr w:type="spellStart"/>
      <w:r w:rsidRPr="00686336">
        <w:rPr>
          <w:lang w:val="uk-UA"/>
        </w:rPr>
        <w:t>Матвеев</w:t>
      </w:r>
      <w:proofErr w:type="spellEnd"/>
      <w:r w:rsidRPr="00686336">
        <w:rPr>
          <w:lang w:val="uk-UA"/>
        </w:rPr>
        <w:t xml:space="preserve"> Л.П. </w:t>
      </w:r>
      <w:proofErr w:type="spellStart"/>
      <w:r w:rsidRPr="00686336">
        <w:rPr>
          <w:lang w:val="uk-UA"/>
        </w:rPr>
        <w:t>Теория</w:t>
      </w:r>
      <w:proofErr w:type="spellEnd"/>
      <w:r w:rsidRPr="00686336">
        <w:rPr>
          <w:lang w:val="uk-UA"/>
        </w:rPr>
        <w:t xml:space="preserve"> и методика </w:t>
      </w:r>
      <w:proofErr w:type="spellStart"/>
      <w:r w:rsidRPr="00686336">
        <w:rPr>
          <w:lang w:val="uk-UA"/>
        </w:rPr>
        <w:t>физическойкультуры</w:t>
      </w:r>
      <w:proofErr w:type="spellEnd"/>
      <w:r w:rsidRPr="00686336">
        <w:rPr>
          <w:lang w:val="uk-UA"/>
        </w:rPr>
        <w:t xml:space="preserve">. </w:t>
      </w:r>
      <w:proofErr w:type="spellStart"/>
      <w:r w:rsidRPr="00686336">
        <w:rPr>
          <w:lang w:val="uk-UA"/>
        </w:rPr>
        <w:t>Учеб</w:t>
      </w:r>
      <w:proofErr w:type="spellEnd"/>
      <w:r w:rsidRPr="00686336">
        <w:rPr>
          <w:lang w:val="uk-UA"/>
        </w:rPr>
        <w:t xml:space="preserve">. для </w:t>
      </w:r>
      <w:proofErr w:type="spellStart"/>
      <w:r w:rsidRPr="00686336">
        <w:rPr>
          <w:lang w:val="uk-UA"/>
        </w:rPr>
        <w:t>ин-товфиз</w:t>
      </w:r>
      <w:proofErr w:type="spellEnd"/>
      <w:r w:rsidRPr="00686336">
        <w:rPr>
          <w:lang w:val="uk-UA"/>
        </w:rPr>
        <w:t xml:space="preserve">. </w:t>
      </w:r>
      <w:proofErr w:type="spellStart"/>
      <w:r w:rsidRPr="00686336">
        <w:rPr>
          <w:lang w:val="uk-UA"/>
        </w:rPr>
        <w:t>культуры</w:t>
      </w:r>
      <w:proofErr w:type="spellEnd"/>
      <w:r w:rsidRPr="00686336">
        <w:rPr>
          <w:lang w:val="uk-UA"/>
        </w:rPr>
        <w:t xml:space="preserve">. - М: </w:t>
      </w:r>
      <w:proofErr w:type="spellStart"/>
      <w:r w:rsidRPr="00686336">
        <w:rPr>
          <w:lang w:val="uk-UA"/>
        </w:rPr>
        <w:t>ФиС</w:t>
      </w:r>
      <w:proofErr w:type="spellEnd"/>
      <w:r w:rsidRPr="00686336">
        <w:rPr>
          <w:lang w:val="uk-UA"/>
        </w:rPr>
        <w:t>, 1991. - 543 с.</w:t>
      </w:r>
    </w:p>
    <w:p w:rsidR="00361C2F" w:rsidRPr="00686336" w:rsidRDefault="00361C2F" w:rsidP="00361C2F">
      <w:pPr>
        <w:pStyle w:val="a7"/>
        <w:jc w:val="both"/>
        <w:rPr>
          <w:lang w:val="uk-UA"/>
        </w:rPr>
      </w:pPr>
    </w:p>
    <w:p w:rsidR="00361C2F" w:rsidRPr="00686336" w:rsidRDefault="00361C2F" w:rsidP="00361C2F">
      <w:pPr>
        <w:pStyle w:val="a7"/>
        <w:jc w:val="center"/>
        <w:rPr>
          <w:lang w:val="uk-UA"/>
        </w:rPr>
      </w:pPr>
      <w:r w:rsidRPr="00686336">
        <w:rPr>
          <w:b/>
          <w:spacing w:val="-6"/>
          <w:lang w:val="uk-UA"/>
        </w:rPr>
        <w:t>Допоміжна</w:t>
      </w:r>
    </w:p>
    <w:p w:rsidR="00361C2F" w:rsidRPr="00686336" w:rsidRDefault="00361C2F" w:rsidP="00361C2F">
      <w:pPr>
        <w:pStyle w:val="a7"/>
        <w:numPr>
          <w:ilvl w:val="0"/>
          <w:numId w:val="4"/>
        </w:numPr>
        <w:jc w:val="both"/>
        <w:rPr>
          <w:lang w:val="uk-UA"/>
        </w:rPr>
      </w:pPr>
      <w:r w:rsidRPr="00686336">
        <w:rPr>
          <w:lang w:val="uk-UA"/>
        </w:rPr>
        <w:t xml:space="preserve">Лист Міністерства освіти і науки України від 25.09.2015 № 1/9-454 «Щодо організації фізичного виховання у вищих навчальних закладах».  </w:t>
      </w:r>
    </w:p>
    <w:p w:rsidR="00361C2F" w:rsidRPr="00686336" w:rsidRDefault="00361C2F" w:rsidP="00361C2F">
      <w:pPr>
        <w:pStyle w:val="a7"/>
        <w:numPr>
          <w:ilvl w:val="0"/>
          <w:numId w:val="4"/>
        </w:numPr>
        <w:jc w:val="both"/>
        <w:rPr>
          <w:lang w:val="uk-UA"/>
        </w:rPr>
      </w:pPr>
      <w:proofErr w:type="spellStart"/>
      <w:r w:rsidRPr="00686336">
        <w:rPr>
          <w:lang w:val="uk-UA"/>
        </w:rPr>
        <w:t>Круцевич</w:t>
      </w:r>
      <w:proofErr w:type="spellEnd"/>
      <w:r w:rsidRPr="00686336">
        <w:rPr>
          <w:lang w:val="uk-UA"/>
        </w:rPr>
        <w:t xml:space="preserve"> Т. </w:t>
      </w:r>
      <w:proofErr w:type="spellStart"/>
      <w:r w:rsidRPr="00686336">
        <w:rPr>
          <w:lang w:val="uk-UA"/>
        </w:rPr>
        <w:t>Отношениеюношей</w:t>
      </w:r>
      <w:proofErr w:type="spellEnd"/>
      <w:r w:rsidRPr="00686336">
        <w:rPr>
          <w:lang w:val="uk-UA"/>
        </w:rPr>
        <w:t xml:space="preserve"> и </w:t>
      </w:r>
      <w:proofErr w:type="spellStart"/>
      <w:r w:rsidRPr="00686336">
        <w:rPr>
          <w:lang w:val="uk-UA"/>
        </w:rPr>
        <w:t>девушек</w:t>
      </w:r>
      <w:proofErr w:type="spellEnd"/>
      <w:r w:rsidRPr="00686336">
        <w:rPr>
          <w:lang w:val="uk-UA"/>
        </w:rPr>
        <w:t xml:space="preserve"> к </w:t>
      </w:r>
      <w:proofErr w:type="spellStart"/>
      <w:r w:rsidRPr="00686336">
        <w:rPr>
          <w:lang w:val="uk-UA"/>
        </w:rPr>
        <w:t>занятиям</w:t>
      </w:r>
      <w:proofErr w:type="spellEnd"/>
      <w:r w:rsidRPr="00686336">
        <w:rPr>
          <w:lang w:val="uk-UA"/>
        </w:rPr>
        <w:t xml:space="preserve"> по </w:t>
      </w:r>
      <w:proofErr w:type="spellStart"/>
      <w:r w:rsidRPr="00686336">
        <w:rPr>
          <w:lang w:val="uk-UA"/>
        </w:rPr>
        <w:t>физическомувоспитанию</w:t>
      </w:r>
      <w:proofErr w:type="spellEnd"/>
      <w:r w:rsidRPr="00686336">
        <w:rPr>
          <w:lang w:val="uk-UA"/>
        </w:rPr>
        <w:t xml:space="preserve"> в </w:t>
      </w:r>
      <w:proofErr w:type="spellStart"/>
      <w:r w:rsidRPr="00686336">
        <w:rPr>
          <w:lang w:val="uk-UA"/>
        </w:rPr>
        <w:t>ВУЗе</w:t>
      </w:r>
      <w:proofErr w:type="spellEnd"/>
      <w:r w:rsidRPr="00686336">
        <w:rPr>
          <w:lang w:val="uk-UA"/>
        </w:rPr>
        <w:t xml:space="preserve"> / Т. </w:t>
      </w:r>
      <w:proofErr w:type="spellStart"/>
      <w:r w:rsidRPr="00686336">
        <w:rPr>
          <w:lang w:val="uk-UA"/>
        </w:rPr>
        <w:t>Круцевич</w:t>
      </w:r>
      <w:proofErr w:type="spellEnd"/>
      <w:r w:rsidRPr="00686336">
        <w:rPr>
          <w:lang w:val="uk-UA"/>
        </w:rPr>
        <w:t>, Е.</w:t>
      </w:r>
      <w:proofErr w:type="spellStart"/>
      <w:r w:rsidRPr="00686336">
        <w:rPr>
          <w:lang w:val="uk-UA"/>
        </w:rPr>
        <w:t>Биличенко</w:t>
      </w:r>
      <w:proofErr w:type="spellEnd"/>
      <w:r w:rsidRPr="00686336">
        <w:rPr>
          <w:lang w:val="uk-UA"/>
        </w:rPr>
        <w:t xml:space="preserve"> // Спортивний вісник Придніпров’я. – 2012. - №1. – С. 114-119.  </w:t>
      </w:r>
    </w:p>
    <w:p w:rsidR="00361C2F" w:rsidRPr="00686336" w:rsidRDefault="00361C2F" w:rsidP="00361C2F">
      <w:pPr>
        <w:pStyle w:val="a7"/>
        <w:numPr>
          <w:ilvl w:val="0"/>
          <w:numId w:val="4"/>
        </w:numPr>
        <w:jc w:val="both"/>
        <w:rPr>
          <w:lang w:val="uk-UA"/>
        </w:rPr>
      </w:pPr>
      <w:r w:rsidRPr="00686336">
        <w:rPr>
          <w:lang w:val="uk-UA"/>
        </w:rPr>
        <w:t xml:space="preserve">Фізична культура, спорт та здоров’я нації: збірник наукових праць. Випуск 17/ Вінницький державний педагогічний університет імені Михайла Коцюбинського; головний редактор В.М. </w:t>
      </w:r>
      <w:proofErr w:type="spellStart"/>
      <w:r w:rsidRPr="00686336">
        <w:rPr>
          <w:lang w:val="uk-UA"/>
        </w:rPr>
        <w:t>Костюкевич</w:t>
      </w:r>
      <w:proofErr w:type="spellEnd"/>
      <w:r w:rsidRPr="00686336">
        <w:rPr>
          <w:lang w:val="uk-UA"/>
        </w:rPr>
        <w:t xml:space="preserve">. – Вінниця: ТОВ «Планер», 2014.– 834 с. </w:t>
      </w:r>
    </w:p>
    <w:p w:rsidR="00361C2F" w:rsidRPr="00686336" w:rsidRDefault="00361C2F" w:rsidP="00361C2F">
      <w:pPr>
        <w:pStyle w:val="a7"/>
        <w:numPr>
          <w:ilvl w:val="0"/>
          <w:numId w:val="4"/>
        </w:numPr>
        <w:jc w:val="both"/>
        <w:rPr>
          <w:lang w:val="uk-UA"/>
        </w:rPr>
      </w:pPr>
      <w:proofErr w:type="spellStart"/>
      <w:r w:rsidRPr="00686336">
        <w:rPr>
          <w:lang w:val="uk-UA"/>
        </w:rPr>
        <w:t>Бальсевич</w:t>
      </w:r>
      <w:proofErr w:type="spellEnd"/>
      <w:r w:rsidRPr="00686336">
        <w:rPr>
          <w:lang w:val="uk-UA"/>
        </w:rPr>
        <w:t xml:space="preserve"> В.К. </w:t>
      </w:r>
      <w:proofErr w:type="spellStart"/>
      <w:r w:rsidRPr="00686336">
        <w:rPr>
          <w:lang w:val="uk-UA"/>
        </w:rPr>
        <w:t>Физическая</w:t>
      </w:r>
      <w:proofErr w:type="spellEnd"/>
      <w:r w:rsidRPr="00686336">
        <w:rPr>
          <w:lang w:val="uk-UA"/>
        </w:rPr>
        <w:t xml:space="preserve"> культура для </w:t>
      </w:r>
      <w:proofErr w:type="spellStart"/>
      <w:r w:rsidRPr="00686336">
        <w:rPr>
          <w:lang w:val="uk-UA"/>
        </w:rPr>
        <w:t>всех</w:t>
      </w:r>
      <w:proofErr w:type="spellEnd"/>
      <w:r w:rsidRPr="00686336">
        <w:rPr>
          <w:lang w:val="uk-UA"/>
        </w:rPr>
        <w:t xml:space="preserve"> и </w:t>
      </w:r>
      <w:proofErr w:type="spellStart"/>
      <w:r w:rsidRPr="00686336">
        <w:rPr>
          <w:lang w:val="uk-UA"/>
        </w:rPr>
        <w:t>каждого</w:t>
      </w:r>
      <w:proofErr w:type="spellEnd"/>
      <w:r w:rsidRPr="00686336">
        <w:rPr>
          <w:lang w:val="uk-UA"/>
        </w:rPr>
        <w:t xml:space="preserve">. -М: </w:t>
      </w:r>
      <w:proofErr w:type="spellStart"/>
      <w:r w:rsidRPr="00686336">
        <w:rPr>
          <w:lang w:val="uk-UA"/>
        </w:rPr>
        <w:t>ФиС</w:t>
      </w:r>
      <w:proofErr w:type="spellEnd"/>
      <w:r w:rsidRPr="00686336">
        <w:rPr>
          <w:lang w:val="uk-UA"/>
        </w:rPr>
        <w:t>, 1986. - 128 с.</w:t>
      </w:r>
    </w:p>
    <w:p w:rsidR="00361C2F" w:rsidRDefault="00361C2F" w:rsidP="00361C2F">
      <w:pPr>
        <w:pStyle w:val="a7"/>
        <w:jc w:val="center"/>
        <w:rPr>
          <w:b/>
          <w:lang w:val="uk-UA"/>
        </w:rPr>
      </w:pPr>
    </w:p>
    <w:p w:rsidR="00361C2F" w:rsidRPr="00E044B1" w:rsidRDefault="00361C2F" w:rsidP="00361C2F">
      <w:pPr>
        <w:pStyle w:val="a7"/>
        <w:jc w:val="center"/>
        <w:rPr>
          <w:spacing w:val="-20"/>
          <w:lang w:val="uk-UA"/>
        </w:rPr>
      </w:pPr>
      <w:bookmarkStart w:id="0" w:name="_GoBack"/>
      <w:bookmarkEnd w:id="0"/>
      <w:r w:rsidRPr="00E044B1">
        <w:rPr>
          <w:b/>
          <w:lang w:val="uk-UA"/>
        </w:rPr>
        <w:t>1</w:t>
      </w:r>
      <w:r>
        <w:rPr>
          <w:b/>
          <w:lang w:val="uk-UA"/>
        </w:rPr>
        <w:t>3</w:t>
      </w:r>
      <w:r w:rsidRPr="00E044B1">
        <w:rPr>
          <w:b/>
          <w:lang w:val="uk-UA"/>
        </w:rPr>
        <w:t>. Інформаційні ресурси</w:t>
      </w:r>
    </w:p>
    <w:p w:rsidR="00361C2F" w:rsidRPr="00E044B1" w:rsidRDefault="00361C2F" w:rsidP="00361C2F">
      <w:pPr>
        <w:pStyle w:val="a7"/>
        <w:rPr>
          <w:spacing w:val="-20"/>
          <w:lang w:val="uk-UA"/>
        </w:rPr>
      </w:pPr>
    </w:p>
    <w:p w:rsidR="00361C2F" w:rsidRDefault="00361C2F" w:rsidP="00361C2F">
      <w:pPr>
        <w:pStyle w:val="a7"/>
        <w:rPr>
          <w:color w:val="000000"/>
          <w:spacing w:val="-13"/>
          <w:lang w:val="uk-UA"/>
        </w:rPr>
      </w:pPr>
      <w:r>
        <w:rPr>
          <w:color w:val="000000"/>
          <w:spacing w:val="-13"/>
          <w:lang w:val="uk-UA"/>
        </w:rPr>
        <w:t>1 .</w:t>
      </w:r>
      <w:hyperlink r:id="rId8" w:history="1"/>
      <w:r w:rsidRPr="00572443">
        <w:rPr>
          <w:color w:val="000000"/>
          <w:spacing w:val="-13"/>
          <w:lang w:val="uk-UA"/>
        </w:rPr>
        <w:t xml:space="preserve"> http://</w:t>
      </w:r>
      <w:proofErr w:type="spellStart"/>
      <w:r>
        <w:rPr>
          <w:color w:val="000000"/>
          <w:spacing w:val="-13"/>
          <w:lang w:val="en-US"/>
        </w:rPr>
        <w:t>bdpu</w:t>
      </w:r>
      <w:proofErr w:type="spellEnd"/>
      <w:r w:rsidRPr="00572443">
        <w:rPr>
          <w:color w:val="000000"/>
          <w:spacing w:val="-13"/>
        </w:rPr>
        <w:t>.</w:t>
      </w:r>
      <w:r>
        <w:rPr>
          <w:color w:val="000000"/>
          <w:spacing w:val="-13"/>
          <w:lang w:val="en-US"/>
        </w:rPr>
        <w:t>org</w:t>
      </w:r>
      <w:proofErr w:type="spellStart"/>
      <w:r>
        <w:rPr>
          <w:color w:val="000000"/>
          <w:spacing w:val="-13"/>
          <w:lang w:val="uk-UA"/>
        </w:rPr>
        <w:t>–сайт</w:t>
      </w:r>
      <w:proofErr w:type="spellEnd"/>
      <w:r>
        <w:rPr>
          <w:color w:val="000000"/>
          <w:spacing w:val="-13"/>
          <w:lang w:val="uk-UA"/>
        </w:rPr>
        <w:t xml:space="preserve"> БДПУ</w:t>
      </w:r>
    </w:p>
    <w:p w:rsidR="00361C2F" w:rsidRDefault="00361C2F" w:rsidP="00361C2F">
      <w:pPr>
        <w:pStyle w:val="a7"/>
        <w:rPr>
          <w:color w:val="000000"/>
          <w:spacing w:val="-13"/>
          <w:lang w:val="uk-UA"/>
        </w:rPr>
      </w:pPr>
      <w:r>
        <w:rPr>
          <w:color w:val="000000"/>
          <w:spacing w:val="-13"/>
          <w:lang w:val="uk-UA"/>
        </w:rPr>
        <w:t>2.</w:t>
      </w:r>
      <w:proofErr w:type="spellStart"/>
      <w:r w:rsidRPr="00572443">
        <w:rPr>
          <w:color w:val="000000"/>
          <w:spacing w:val="-13"/>
        </w:rPr>
        <w:t>http</w:t>
      </w:r>
      <w:proofErr w:type="spellEnd"/>
      <w:r w:rsidRPr="00572443">
        <w:rPr>
          <w:color w:val="000000"/>
          <w:spacing w:val="-13"/>
          <w:lang w:val="uk-UA"/>
        </w:rPr>
        <w:t>://</w:t>
      </w:r>
      <w:r>
        <w:rPr>
          <w:color w:val="000000"/>
          <w:spacing w:val="-13"/>
          <w:lang w:val="en-US"/>
        </w:rPr>
        <w:t>library</w:t>
      </w:r>
      <w:r w:rsidRPr="0031486C">
        <w:rPr>
          <w:color w:val="000000"/>
          <w:spacing w:val="-13"/>
          <w:lang w:val="uk-UA"/>
        </w:rPr>
        <w:t>.</w:t>
      </w:r>
      <w:proofErr w:type="spellStart"/>
      <w:r>
        <w:rPr>
          <w:color w:val="000000"/>
          <w:spacing w:val="-13"/>
          <w:lang w:val="en-US"/>
        </w:rPr>
        <w:t>bdpu</w:t>
      </w:r>
      <w:proofErr w:type="spellEnd"/>
      <w:r w:rsidRPr="0031486C">
        <w:rPr>
          <w:color w:val="000000"/>
          <w:spacing w:val="-13"/>
          <w:lang w:val="uk-UA"/>
        </w:rPr>
        <w:t>.</w:t>
      </w:r>
      <w:r>
        <w:rPr>
          <w:color w:val="000000"/>
          <w:spacing w:val="-13"/>
          <w:lang w:val="en-US"/>
        </w:rPr>
        <w:t>org</w:t>
      </w:r>
      <w:r>
        <w:rPr>
          <w:color w:val="000000"/>
          <w:spacing w:val="-13"/>
          <w:lang w:val="uk-UA"/>
        </w:rPr>
        <w:t xml:space="preserve"> – бібліотека БДПУ.</w:t>
      </w:r>
    </w:p>
    <w:p w:rsidR="00361C2F" w:rsidRPr="00E044B1" w:rsidRDefault="00361C2F" w:rsidP="00361C2F">
      <w:pPr>
        <w:pStyle w:val="a7"/>
        <w:rPr>
          <w:lang w:val="uk-UA"/>
        </w:rPr>
      </w:pPr>
      <w:r>
        <w:rPr>
          <w:color w:val="000000"/>
          <w:spacing w:val="-13"/>
          <w:lang w:val="uk-UA"/>
        </w:rPr>
        <w:t xml:space="preserve">3. </w:t>
      </w:r>
      <w:r w:rsidRPr="00572443">
        <w:rPr>
          <w:color w:val="000000"/>
          <w:spacing w:val="-13"/>
          <w:lang w:val="uk-UA"/>
        </w:rPr>
        <w:t>http://</w:t>
      </w:r>
      <w:proofErr w:type="spellStart"/>
      <w:r>
        <w:rPr>
          <w:color w:val="000000"/>
          <w:spacing w:val="-13"/>
          <w:lang w:val="en-US"/>
        </w:rPr>
        <w:t>edu</w:t>
      </w:r>
      <w:proofErr w:type="spellEnd"/>
      <w:r w:rsidRPr="0031486C">
        <w:rPr>
          <w:color w:val="000000"/>
          <w:spacing w:val="-13"/>
        </w:rPr>
        <w:t>.</w:t>
      </w:r>
      <w:proofErr w:type="spellStart"/>
      <w:r>
        <w:rPr>
          <w:color w:val="000000"/>
          <w:spacing w:val="-13"/>
          <w:lang w:val="en-US"/>
        </w:rPr>
        <w:t>bdpu</w:t>
      </w:r>
      <w:proofErr w:type="spellEnd"/>
      <w:r w:rsidRPr="0031486C">
        <w:rPr>
          <w:color w:val="000000"/>
          <w:spacing w:val="-13"/>
        </w:rPr>
        <w:t>.</w:t>
      </w:r>
      <w:r>
        <w:rPr>
          <w:color w:val="000000"/>
          <w:spacing w:val="-13"/>
          <w:lang w:val="en-US"/>
        </w:rPr>
        <w:t>org</w:t>
      </w:r>
      <w:proofErr w:type="spellStart"/>
      <w:r>
        <w:rPr>
          <w:color w:val="000000"/>
          <w:spacing w:val="-13"/>
          <w:lang w:val="uk-UA"/>
        </w:rPr>
        <w:t>–електронна</w:t>
      </w:r>
      <w:proofErr w:type="spellEnd"/>
      <w:r>
        <w:rPr>
          <w:color w:val="000000"/>
          <w:spacing w:val="-13"/>
          <w:lang w:val="uk-UA"/>
        </w:rPr>
        <w:t xml:space="preserve"> підтримка навчання БДПУ.</w:t>
      </w:r>
    </w:p>
    <w:p w:rsidR="00361C2F" w:rsidRPr="00E044B1" w:rsidRDefault="00361C2F" w:rsidP="00361C2F">
      <w:pPr>
        <w:rPr>
          <w:szCs w:val="28"/>
        </w:rPr>
      </w:pPr>
    </w:p>
    <w:p w:rsidR="00EB35C7" w:rsidRPr="00844424" w:rsidRDefault="00EB35C7" w:rsidP="00932FA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04396" w:rsidRDefault="00404396"/>
    <w:sectPr w:rsidR="00404396" w:rsidSect="00CE48BE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3"/>
        <w:szCs w:val="28"/>
        <w:lang w:val="uk-UA"/>
      </w:rPr>
    </w:lvl>
  </w:abstractNum>
  <w:abstractNum w:abstractNumId="1">
    <w:nsid w:val="0F7D71BF"/>
    <w:multiLevelType w:val="hybridMultilevel"/>
    <w:tmpl w:val="077E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E3F66"/>
    <w:multiLevelType w:val="hybridMultilevel"/>
    <w:tmpl w:val="F9EC81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E582953"/>
    <w:multiLevelType w:val="hybridMultilevel"/>
    <w:tmpl w:val="8B8E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6B96"/>
    <w:multiLevelType w:val="hybridMultilevel"/>
    <w:tmpl w:val="6A62CD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A0"/>
    <w:rsid w:val="00094EFF"/>
    <w:rsid w:val="00131E4D"/>
    <w:rsid w:val="002E6BE5"/>
    <w:rsid w:val="00361C2F"/>
    <w:rsid w:val="00404396"/>
    <w:rsid w:val="00517DB3"/>
    <w:rsid w:val="005761E6"/>
    <w:rsid w:val="00824991"/>
    <w:rsid w:val="008A296E"/>
    <w:rsid w:val="00932FA0"/>
    <w:rsid w:val="009C54C2"/>
    <w:rsid w:val="00A203A8"/>
    <w:rsid w:val="00AA5AB3"/>
    <w:rsid w:val="00D632A6"/>
    <w:rsid w:val="00E06D6C"/>
    <w:rsid w:val="00E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A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A0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3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FA0"/>
    <w:rPr>
      <w:rFonts w:ascii="Tahoma" w:eastAsia="Calibri" w:hAnsi="Tahoma" w:cs="Tahoma"/>
      <w:sz w:val="16"/>
      <w:szCs w:val="16"/>
      <w:lang w:val="uk-UA"/>
    </w:rPr>
  </w:style>
  <w:style w:type="character" w:styleId="a6">
    <w:name w:val="Hyperlink"/>
    <w:basedOn w:val="a0"/>
    <w:uiPriority w:val="99"/>
    <w:semiHidden/>
    <w:unhideWhenUsed/>
    <w:rsid w:val="005761E6"/>
    <w:rPr>
      <w:color w:val="0000FF"/>
      <w:u w:val="single"/>
    </w:rPr>
  </w:style>
  <w:style w:type="paragraph" w:styleId="a7">
    <w:name w:val="No Spacing"/>
    <w:uiPriority w:val="1"/>
    <w:qFormat/>
    <w:rsid w:val="002E6B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2E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E6BE5"/>
    <w:rPr>
      <w:color w:val="800080" w:themeColor="followedHyperlink"/>
      <w:u w:val="single"/>
    </w:rPr>
  </w:style>
  <w:style w:type="character" w:customStyle="1" w:styleId="FontStyle15">
    <w:name w:val="Font Style15"/>
    <w:basedOn w:val="a0"/>
    <w:rsid w:val="00A203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a0"/>
    <w:rsid w:val="00A203A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A203A8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A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A0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3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FA0"/>
    <w:rPr>
      <w:rFonts w:ascii="Tahoma" w:eastAsia="Calibri" w:hAnsi="Tahoma" w:cs="Tahoma"/>
      <w:sz w:val="16"/>
      <w:szCs w:val="16"/>
      <w:lang w:val="uk-UA"/>
    </w:rPr>
  </w:style>
  <w:style w:type="character" w:styleId="a6">
    <w:name w:val="Hyperlink"/>
    <w:basedOn w:val="a0"/>
    <w:uiPriority w:val="99"/>
    <w:semiHidden/>
    <w:unhideWhenUsed/>
    <w:rsid w:val="005761E6"/>
    <w:rPr>
      <w:color w:val="0000FF"/>
      <w:u w:val="single"/>
    </w:rPr>
  </w:style>
  <w:style w:type="paragraph" w:styleId="a7">
    <w:name w:val="No Spacing"/>
    <w:uiPriority w:val="1"/>
    <w:qFormat/>
    <w:rsid w:val="002E6B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2E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E6BE5"/>
    <w:rPr>
      <w:color w:val="800080" w:themeColor="followedHyperlink"/>
      <w:u w:val="single"/>
    </w:rPr>
  </w:style>
  <w:style w:type="character" w:customStyle="1" w:styleId="FontStyle15">
    <w:name w:val="Font Style15"/>
    <w:basedOn w:val="a0"/>
    <w:rsid w:val="00A203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a0"/>
    <w:rsid w:val="00A203A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A203A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pu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dpu.org/faculties/ffv/structure-ffv/kaf-fiz-vyhovannya/composition-kaf-fiz-vyhovannya/pisan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 KafFV BDPU</dc:creator>
  <cp:lastModifiedBy>Настенька KafFV BDPU</cp:lastModifiedBy>
  <cp:revision>3</cp:revision>
  <dcterms:created xsi:type="dcterms:W3CDTF">2021-02-09T10:14:00Z</dcterms:created>
  <dcterms:modified xsi:type="dcterms:W3CDTF">2021-02-09T10:18:00Z</dcterms:modified>
</cp:coreProperties>
</file>