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46" w:rsidRPr="001A659B" w:rsidRDefault="00B17146" w:rsidP="00420E78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bookmarkStart w:id="0" w:name="_Toc308081281"/>
      <w:bookmarkStart w:id="1" w:name="_Toc310854242"/>
      <w:r w:rsidRPr="001A659B">
        <w:rPr>
          <w:rFonts w:ascii="Times New Roman" w:hAnsi="Times New Roman" w:cs="Times New Roman"/>
          <w:i w:val="0"/>
          <w:spacing w:val="1"/>
          <w:lang w:val="uk-UA"/>
        </w:rPr>
        <w:t xml:space="preserve">Положення </w:t>
      </w:r>
      <w:r w:rsidRPr="001A659B">
        <w:rPr>
          <w:rFonts w:ascii="Times New Roman" w:hAnsi="Times New Roman" w:cs="Times New Roman"/>
          <w:i w:val="0"/>
          <w:lang w:val="uk-UA"/>
        </w:rPr>
        <w:t xml:space="preserve">про науково-дослідну </w:t>
      </w:r>
      <w:bookmarkEnd w:id="0"/>
      <w:r w:rsidRPr="001A659B">
        <w:rPr>
          <w:rFonts w:ascii="Times New Roman" w:hAnsi="Times New Roman" w:cs="Times New Roman"/>
          <w:i w:val="0"/>
          <w:lang w:val="uk-UA"/>
        </w:rPr>
        <w:t>роботу</w:t>
      </w:r>
      <w:bookmarkEnd w:id="1"/>
    </w:p>
    <w:p w:rsidR="0067643D" w:rsidRDefault="0067643D" w:rsidP="00420E78">
      <w:pPr>
        <w:jc w:val="center"/>
        <w:rPr>
          <w:b/>
          <w:sz w:val="28"/>
          <w:szCs w:val="28"/>
          <w:lang w:val="uk-UA"/>
        </w:rPr>
      </w:pPr>
    </w:p>
    <w:p w:rsidR="00B17146" w:rsidRPr="001A659B" w:rsidRDefault="00D068C3" w:rsidP="00420E78">
      <w:pPr>
        <w:jc w:val="center"/>
        <w:rPr>
          <w:b/>
          <w:sz w:val="28"/>
          <w:szCs w:val="28"/>
          <w:lang w:val="uk-UA"/>
        </w:rPr>
      </w:pPr>
      <w:r w:rsidRPr="001A659B">
        <w:rPr>
          <w:b/>
          <w:sz w:val="28"/>
          <w:szCs w:val="28"/>
          <w:lang w:val="uk-UA"/>
        </w:rPr>
        <w:t>1. ЗАГАЛЬНІ ПОЛОЖЕННЯ</w:t>
      </w:r>
    </w:p>
    <w:p w:rsidR="00DA12F2" w:rsidRDefault="00B17146" w:rsidP="00420E78">
      <w:pPr>
        <w:widowControl w:val="0"/>
        <w:numPr>
          <w:ilvl w:val="1"/>
          <w:numId w:val="6"/>
        </w:numPr>
        <w:tabs>
          <w:tab w:val="clear" w:pos="495"/>
          <w:tab w:val="num" w:pos="0"/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A659B">
        <w:rPr>
          <w:color w:val="000000"/>
          <w:sz w:val="28"/>
          <w:szCs w:val="28"/>
          <w:lang w:val="uk-UA"/>
        </w:rPr>
        <w:t xml:space="preserve"> </w:t>
      </w:r>
      <w:r w:rsidR="00DA12F2">
        <w:rPr>
          <w:color w:val="000000"/>
          <w:sz w:val="28"/>
          <w:szCs w:val="28"/>
          <w:lang w:val="uk-UA"/>
        </w:rPr>
        <w:t>Це Положення регламентує науков</w:t>
      </w:r>
      <w:r w:rsidR="00D068C3">
        <w:rPr>
          <w:color w:val="000000"/>
          <w:sz w:val="28"/>
          <w:szCs w:val="28"/>
          <w:lang w:val="uk-UA"/>
        </w:rPr>
        <w:t xml:space="preserve">о-дослідну роботу </w:t>
      </w:r>
      <w:r w:rsidR="00DA12F2">
        <w:rPr>
          <w:color w:val="000000"/>
          <w:sz w:val="28"/>
          <w:szCs w:val="28"/>
          <w:lang w:val="uk-UA"/>
        </w:rPr>
        <w:t>(далі – Н</w:t>
      </w:r>
      <w:r w:rsidR="00DA12F2" w:rsidRPr="001F3CDE">
        <w:rPr>
          <w:color w:val="000000"/>
          <w:sz w:val="28"/>
          <w:szCs w:val="28"/>
        </w:rPr>
        <w:t>Д</w:t>
      </w:r>
      <w:r w:rsidR="00D068C3">
        <w:rPr>
          <w:color w:val="000000"/>
          <w:sz w:val="28"/>
          <w:szCs w:val="28"/>
          <w:lang w:val="uk-UA"/>
        </w:rPr>
        <w:t>Р</w:t>
      </w:r>
      <w:r w:rsidR="00DA12F2">
        <w:rPr>
          <w:color w:val="000000"/>
          <w:sz w:val="28"/>
          <w:szCs w:val="28"/>
          <w:lang w:val="uk-UA"/>
        </w:rPr>
        <w:t xml:space="preserve">) у Бердянському державному педагогічному університеті (далі </w:t>
      </w:r>
      <w:r w:rsidR="00DA12F2" w:rsidRPr="00A91DF9">
        <w:rPr>
          <w:sz w:val="28"/>
          <w:szCs w:val="28"/>
          <w:lang w:val="uk-UA"/>
        </w:rPr>
        <w:t xml:space="preserve">– </w:t>
      </w:r>
      <w:r w:rsidR="00DA12F2">
        <w:rPr>
          <w:color w:val="000000"/>
          <w:sz w:val="28"/>
          <w:szCs w:val="28"/>
          <w:lang w:val="uk-UA"/>
        </w:rPr>
        <w:t>університеті).</w:t>
      </w:r>
    </w:p>
    <w:p w:rsidR="00DA12F2" w:rsidRDefault="0067643D" w:rsidP="00420E78">
      <w:pPr>
        <w:widowControl w:val="0"/>
        <w:numPr>
          <w:ilvl w:val="1"/>
          <w:numId w:val="6"/>
        </w:numPr>
        <w:tabs>
          <w:tab w:val="clear" w:pos="495"/>
          <w:tab w:val="num" w:pos="0"/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DA12F2">
        <w:rPr>
          <w:color w:val="000000"/>
          <w:sz w:val="28"/>
          <w:szCs w:val="28"/>
          <w:lang w:val="uk-UA"/>
        </w:rPr>
        <w:t xml:space="preserve">Д є невід'ємною складовою діяльності університету, що забезпечує інтеграцію освіти і науки. </w:t>
      </w:r>
    </w:p>
    <w:p w:rsidR="00DA12F2" w:rsidRDefault="00DA12F2" w:rsidP="00420E78">
      <w:pPr>
        <w:widowControl w:val="0"/>
        <w:numPr>
          <w:ilvl w:val="1"/>
          <w:numId w:val="6"/>
        </w:numPr>
        <w:tabs>
          <w:tab w:val="clear" w:pos="495"/>
          <w:tab w:val="num" w:pos="0"/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 організації та проведенні </w:t>
      </w:r>
      <w:r w:rsidR="0067643D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Д університет керується Конституцією та законами України, актами Президента України, Кабінету Міністрів України, Міністерства освіти і науки України, Положенням про організацію наукової, науково-технічної діяльності у вищих навчальних закладах III та IV рівнів акредитації, затвердженими наказом МОН України від 01.06.2006р. № 422, Статутом</w:t>
      </w:r>
      <w:r w:rsidR="0067643D">
        <w:rPr>
          <w:color w:val="000000"/>
          <w:sz w:val="28"/>
          <w:szCs w:val="28"/>
          <w:lang w:val="uk-UA"/>
        </w:rPr>
        <w:t xml:space="preserve"> БДПУ</w:t>
      </w:r>
      <w:r>
        <w:rPr>
          <w:color w:val="000000"/>
          <w:sz w:val="28"/>
          <w:szCs w:val="28"/>
          <w:lang w:val="uk-UA"/>
        </w:rPr>
        <w:t>, наказами ректора, розпорядженнями проректора з науково</w:t>
      </w:r>
      <w:r w:rsidR="00286000">
        <w:rPr>
          <w:color w:val="000000"/>
          <w:sz w:val="28"/>
          <w:szCs w:val="28"/>
          <w:lang w:val="uk-UA"/>
        </w:rPr>
        <w:t xml:space="preserve">-педагогічної </w:t>
      </w:r>
      <w:r>
        <w:rPr>
          <w:color w:val="000000"/>
          <w:sz w:val="28"/>
          <w:szCs w:val="28"/>
          <w:lang w:val="uk-UA"/>
        </w:rPr>
        <w:t>роботи та цим Положенням.</w:t>
      </w:r>
    </w:p>
    <w:p w:rsidR="00DA12F2" w:rsidRDefault="00DA12F2" w:rsidP="00420E78">
      <w:pPr>
        <w:widowControl w:val="0"/>
        <w:numPr>
          <w:ilvl w:val="1"/>
          <w:numId w:val="6"/>
        </w:numPr>
        <w:tabs>
          <w:tab w:val="clear" w:pos="495"/>
          <w:tab w:val="num" w:pos="0"/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Підготовка наукових та науково-педагогічних кадрів регламентується Положенням про </w:t>
      </w:r>
      <w:r w:rsidR="00C324CF">
        <w:rPr>
          <w:color w:val="000000"/>
          <w:sz w:val="28"/>
          <w:szCs w:val="28"/>
          <w:lang w:val="uk-UA"/>
        </w:rPr>
        <w:t>організацію освітнього процесу в</w:t>
      </w:r>
      <w:r>
        <w:rPr>
          <w:color w:val="000000"/>
          <w:sz w:val="28"/>
          <w:szCs w:val="28"/>
          <w:lang w:val="uk-UA"/>
        </w:rPr>
        <w:t xml:space="preserve"> </w:t>
      </w:r>
      <w:r w:rsidR="0067643D">
        <w:rPr>
          <w:color w:val="000000"/>
          <w:sz w:val="28"/>
          <w:szCs w:val="28"/>
          <w:lang w:val="uk-UA"/>
        </w:rPr>
        <w:t>Бердянському державному педагогічному університеті</w:t>
      </w:r>
      <w:r>
        <w:rPr>
          <w:color w:val="000000"/>
          <w:sz w:val="28"/>
          <w:szCs w:val="28"/>
          <w:lang w:val="uk-UA"/>
        </w:rPr>
        <w:t>.</w:t>
      </w:r>
      <w:r w:rsidR="00C324CF">
        <w:rPr>
          <w:color w:val="000000"/>
          <w:sz w:val="28"/>
          <w:szCs w:val="28"/>
          <w:lang w:val="uk-UA"/>
        </w:rPr>
        <w:t xml:space="preserve"> </w:t>
      </w:r>
    </w:p>
    <w:p w:rsidR="00793ED9" w:rsidRDefault="00793ED9" w:rsidP="00793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95"/>
        <w:jc w:val="both"/>
        <w:rPr>
          <w:b/>
          <w:color w:val="000000"/>
          <w:sz w:val="36"/>
          <w:szCs w:val="3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ED9" w:rsidRPr="00793ED9" w:rsidRDefault="00793ED9" w:rsidP="003913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2. </w:t>
      </w:r>
      <w:r w:rsidR="00C324CF">
        <w:rPr>
          <w:b/>
          <w:color w:val="000000"/>
          <w:sz w:val="28"/>
          <w:szCs w:val="28"/>
          <w:lang w:val="uk-UA"/>
        </w:rPr>
        <w:t xml:space="preserve">ЗАГАЛЬНІ ЗАСАДИ </w:t>
      </w:r>
      <w:r>
        <w:rPr>
          <w:b/>
          <w:color w:val="000000"/>
          <w:sz w:val="28"/>
          <w:szCs w:val="28"/>
          <w:lang w:val="uk-UA"/>
        </w:rPr>
        <w:t xml:space="preserve"> Н</w:t>
      </w:r>
      <w:r w:rsidRPr="00793ED9">
        <w:rPr>
          <w:b/>
          <w:color w:val="000000"/>
          <w:sz w:val="28"/>
          <w:szCs w:val="28"/>
          <w:lang w:val="uk-UA"/>
        </w:rPr>
        <w:t>Д</w:t>
      </w:r>
      <w:r w:rsidR="00D068C3">
        <w:rPr>
          <w:b/>
          <w:color w:val="000000"/>
          <w:sz w:val="28"/>
          <w:szCs w:val="28"/>
          <w:lang w:val="uk-UA"/>
        </w:rPr>
        <w:t>Р</w:t>
      </w:r>
      <w:r w:rsidRPr="00793ED9">
        <w:rPr>
          <w:b/>
          <w:color w:val="000000"/>
          <w:sz w:val="28"/>
          <w:szCs w:val="28"/>
          <w:lang w:val="uk-UA"/>
        </w:rPr>
        <w:t xml:space="preserve"> В УНІВЕРСИТЕТІ</w:t>
      </w:r>
    </w:p>
    <w:p w:rsidR="00793ED9" w:rsidRDefault="00793ED9" w:rsidP="00793ED9">
      <w:pPr>
        <w:widowControl w:val="0"/>
        <w:tabs>
          <w:tab w:val="left" w:pos="54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93ED9" w:rsidRPr="00793ED9" w:rsidRDefault="00793ED9" w:rsidP="00793ED9">
      <w:pPr>
        <w:pStyle w:val="a3"/>
        <w:widowControl w:val="0"/>
        <w:numPr>
          <w:ilvl w:val="1"/>
          <w:numId w:val="5"/>
        </w:numPr>
        <w:tabs>
          <w:tab w:val="left" w:pos="54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93ED9">
        <w:rPr>
          <w:color w:val="000000"/>
          <w:sz w:val="28"/>
          <w:szCs w:val="28"/>
          <w:lang w:val="uk-UA"/>
        </w:rPr>
        <w:t xml:space="preserve">Основною метою </w:t>
      </w:r>
      <w:r>
        <w:rPr>
          <w:color w:val="000000"/>
          <w:sz w:val="28"/>
          <w:szCs w:val="28"/>
          <w:lang w:val="uk-UA"/>
        </w:rPr>
        <w:t>Н</w:t>
      </w:r>
      <w:r w:rsidRPr="00793ED9">
        <w:rPr>
          <w:color w:val="000000"/>
          <w:sz w:val="28"/>
          <w:szCs w:val="28"/>
          <w:lang w:val="uk-UA"/>
        </w:rPr>
        <w:t>Д</w:t>
      </w:r>
      <w:r w:rsidR="00D068C3">
        <w:rPr>
          <w:color w:val="000000"/>
          <w:sz w:val="28"/>
          <w:szCs w:val="28"/>
          <w:lang w:val="uk-UA"/>
        </w:rPr>
        <w:t>Р</w:t>
      </w:r>
      <w:r w:rsidRPr="00793ED9">
        <w:rPr>
          <w:color w:val="000000"/>
          <w:sz w:val="28"/>
          <w:szCs w:val="28"/>
          <w:lang w:val="uk-UA"/>
        </w:rPr>
        <w:t xml:space="preserve"> в університеті є одержання і використання нових наукових знань з метою створення суспільно корисних наукових результатів, забезпечення якісної підготовки фахівців для відповідних галузей економіки, наукових та науково-педагогічних кадрів вищої кваліфікації; розв'язання комплексних завдань у сфері наукового, технологічного розвитку; впровадження та використання в Україні і на світовому ринку наукових і науково-практичних результатів.</w:t>
      </w:r>
    </w:p>
    <w:p w:rsidR="00793ED9" w:rsidRPr="00237F61" w:rsidRDefault="00793ED9" w:rsidP="00793ED9">
      <w:pPr>
        <w:widowControl w:val="0"/>
        <w:numPr>
          <w:ilvl w:val="1"/>
          <w:numId w:val="5"/>
        </w:numPr>
        <w:tabs>
          <w:tab w:val="clear" w:pos="795"/>
          <w:tab w:val="left" w:pos="0"/>
          <w:tab w:val="num" w:pos="54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91DF9">
        <w:rPr>
          <w:sz w:val="28"/>
          <w:szCs w:val="28"/>
          <w:lang w:val="uk-UA"/>
        </w:rPr>
        <w:t xml:space="preserve">Основними завданнями університету у галузі </w:t>
      </w:r>
      <w:r>
        <w:rPr>
          <w:sz w:val="28"/>
          <w:szCs w:val="28"/>
          <w:lang w:val="uk-UA"/>
        </w:rPr>
        <w:t>Н</w:t>
      </w:r>
      <w:r w:rsidRPr="00A91DF9">
        <w:rPr>
          <w:sz w:val="28"/>
          <w:szCs w:val="28"/>
          <w:lang w:val="uk-UA"/>
        </w:rPr>
        <w:t>Д</w:t>
      </w:r>
      <w:r w:rsidR="00D068C3">
        <w:rPr>
          <w:sz w:val="28"/>
          <w:szCs w:val="28"/>
          <w:lang w:val="uk-UA"/>
        </w:rPr>
        <w:t>Р</w:t>
      </w:r>
      <w:r w:rsidRPr="00A91DF9">
        <w:rPr>
          <w:sz w:val="28"/>
          <w:szCs w:val="28"/>
          <w:lang w:val="uk-UA"/>
        </w:rPr>
        <w:t xml:space="preserve"> є:</w:t>
      </w:r>
      <w:r>
        <w:rPr>
          <w:sz w:val="28"/>
          <w:szCs w:val="28"/>
          <w:lang w:val="uk-UA"/>
        </w:rPr>
        <w:t xml:space="preserve"> </w:t>
      </w:r>
    </w:p>
    <w:p w:rsidR="00793ED9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розвиток фундаментальних досліджень у галузі природничих, гуманітарних, психолого-педагогічних, соціально-економічних наук з метою їх подальшого використання для розвитку пріоритетних напрямів науки і техніки, суспільного розвитку та розбудови економіки країни, виконання прикладних досліджень і розробок з метою ефективного використання і розвитку наукового потенціалу, залучення додаткових коштів для вирішення соціальних та економічних завдань;</w:t>
      </w:r>
    </w:p>
    <w:p w:rsidR="00793ED9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розробка теоретичних та методологічних основ формування і розвитку вищої освіти, посилення впливу науки на вирішення завдань освіти і виховання, збереження і зміцнення визначального характеру науки в розвитку суспільства;</w:t>
      </w:r>
    </w:p>
    <w:p w:rsidR="00793ED9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розвиток існуючих та формування нових наукових шкіл;</w:t>
      </w:r>
    </w:p>
    <w:p w:rsidR="00793ED9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здійснення заходів щодо підтримки наукових досліджень молодих учених та залучення обдарованих студентів до науково-дослідної діяльності;</w:t>
      </w:r>
    </w:p>
    <w:p w:rsidR="00793ED9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підготовки в університеті кваліфікованих фахівців, науково-педагогічних кадрів вищої кваліфікації на основі новітніх досягнень науково-технічного прогресу;</w:t>
      </w:r>
    </w:p>
    <w:p w:rsidR="00793ED9" w:rsidRPr="00C324CF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 w:rsidRPr="00C324CF">
        <w:rPr>
          <w:color w:val="000000"/>
          <w:sz w:val="28"/>
          <w:szCs w:val="28"/>
          <w:lang w:val="uk-UA"/>
        </w:rPr>
        <w:t xml:space="preserve">ефективне використання наукового і науково-технічного потенціалу </w:t>
      </w:r>
      <w:r w:rsidRPr="00C324CF">
        <w:rPr>
          <w:color w:val="000000"/>
          <w:sz w:val="28"/>
          <w:szCs w:val="28"/>
          <w:lang w:val="uk-UA"/>
        </w:rPr>
        <w:lastRenderedPageBreak/>
        <w:t>вищої школи для вирішення пріоритетних завдань виробництва та проведення соціально-економічних перетворень;</w:t>
      </w:r>
    </w:p>
    <w:p w:rsidR="00793ED9" w:rsidRPr="00C324CF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 w:rsidRPr="00C324CF">
        <w:rPr>
          <w:color w:val="000000"/>
          <w:sz w:val="28"/>
          <w:szCs w:val="28"/>
          <w:lang w:val="uk-UA"/>
        </w:rPr>
        <w:t>розвиток нових, прогресивних форм науково-технічного співробітництва із закордонними і вітчизняними осередками академічної та галузевої науки з метою спільного вирішення найважливіших науково-технічних завдань, створення високих технологій і використання наукових розробок університету у промисловості;</w:t>
      </w:r>
    </w:p>
    <w:p w:rsidR="00793ED9" w:rsidRPr="00C324CF" w:rsidRDefault="00793ED9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 w:rsidRPr="00C324CF">
        <w:rPr>
          <w:color w:val="000000"/>
          <w:sz w:val="28"/>
          <w:szCs w:val="28"/>
          <w:lang w:val="uk-UA"/>
        </w:rPr>
        <w:t>створення наукоємної науково-технічної продукції та конкурентоспроможних зразків матеріалів, орієнтованих на ринок високих технологій;</w:t>
      </w:r>
    </w:p>
    <w:p w:rsidR="00391342" w:rsidRDefault="00391342" w:rsidP="00793ED9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color w:val="000000"/>
          <w:sz w:val="28"/>
          <w:szCs w:val="28"/>
          <w:lang w:val="uk-UA"/>
        </w:rPr>
      </w:pPr>
      <w:r w:rsidRPr="00391342">
        <w:rPr>
          <w:color w:val="000000"/>
          <w:sz w:val="28"/>
          <w:szCs w:val="28"/>
          <w:lang w:val="uk-UA"/>
        </w:rPr>
        <w:t>сприяння захисту інтелектуальної власності та авторських прав дослідників;</w:t>
      </w:r>
    </w:p>
    <w:p w:rsidR="00391342" w:rsidRDefault="00391342" w:rsidP="00DC5FC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391342">
        <w:rPr>
          <w:color w:val="000000"/>
          <w:sz w:val="28"/>
          <w:szCs w:val="28"/>
          <w:lang w:val="uk-UA"/>
        </w:rPr>
        <w:t>роведення</w:t>
      </w:r>
      <w:r w:rsidRPr="001A659B">
        <w:rPr>
          <w:color w:val="000000"/>
          <w:sz w:val="28"/>
          <w:szCs w:val="28"/>
          <w:lang w:val="uk-UA"/>
        </w:rPr>
        <w:t xml:space="preserve"> кон'юнктурних д</w:t>
      </w:r>
      <w:r w:rsidR="00DC5FC4">
        <w:rPr>
          <w:color w:val="000000"/>
          <w:sz w:val="28"/>
          <w:szCs w:val="28"/>
          <w:lang w:val="uk-UA"/>
        </w:rPr>
        <w:t>осліджень ринку наукових послуг;</w:t>
      </w:r>
    </w:p>
    <w:p w:rsidR="00DC5FC4" w:rsidRPr="00DC5FC4" w:rsidRDefault="00DC5FC4" w:rsidP="00DC5FC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C5FC4">
        <w:rPr>
          <w:color w:val="000000"/>
          <w:sz w:val="28"/>
          <w:szCs w:val="28"/>
          <w:lang w:val="uk-UA"/>
        </w:rPr>
        <w:t>участь у розробленні та виконання державних цільових програм економічного і соціального розвитку;</w:t>
      </w:r>
    </w:p>
    <w:p w:rsidR="00DC5FC4" w:rsidRPr="00DC5FC4" w:rsidRDefault="00DC5FC4" w:rsidP="00DC5FC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C5FC4">
        <w:rPr>
          <w:color w:val="000000"/>
          <w:sz w:val="28"/>
          <w:szCs w:val="28"/>
          <w:lang w:val="uk-UA"/>
        </w:rPr>
        <w:t>проведення спільних наукових досліджень, експериментальних та інноваційних розробок тощо, у тому числі за рахунок державного бюджету та власних надходжень;</w:t>
      </w:r>
    </w:p>
    <w:p w:rsidR="00DC5FC4" w:rsidRPr="00DC5FC4" w:rsidRDefault="00DC5FC4" w:rsidP="00DC5FC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C5FC4">
        <w:rPr>
          <w:color w:val="000000"/>
          <w:sz w:val="28"/>
          <w:szCs w:val="28"/>
          <w:lang w:val="uk-UA"/>
        </w:rPr>
        <w:t>участь у створенні науково-навчальних, науково-дослідних об’єднань, інноваційних структур та інших організаційних форм кооперації;</w:t>
      </w:r>
    </w:p>
    <w:p w:rsidR="00DC5FC4" w:rsidRPr="00DC5FC4" w:rsidRDefault="00DC5FC4" w:rsidP="00DC5FC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C5FC4">
        <w:rPr>
          <w:color w:val="000000"/>
          <w:sz w:val="28"/>
          <w:szCs w:val="28"/>
          <w:lang w:val="uk-UA"/>
        </w:rPr>
        <w:t xml:space="preserve"> впровадження спільно створених інноваційних продуктів у виробництво, інші галузі економіки тощо;</w:t>
      </w:r>
    </w:p>
    <w:p w:rsidR="00DC5FC4" w:rsidRPr="00DC5FC4" w:rsidRDefault="00DC5FC4" w:rsidP="00DC5FC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C5FC4">
        <w:rPr>
          <w:color w:val="000000"/>
          <w:sz w:val="28"/>
          <w:szCs w:val="28"/>
          <w:lang w:val="uk-UA"/>
        </w:rPr>
        <w:t xml:space="preserve"> забезпечення набуття, охорони та захисту прав інтелектуальної власності на результати наукової та науково-технічної діяльності;</w:t>
      </w:r>
    </w:p>
    <w:p w:rsidR="00DC5FC4" w:rsidRDefault="00DC5FC4" w:rsidP="00DC5FC4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C5FC4">
        <w:rPr>
          <w:color w:val="000000"/>
          <w:sz w:val="28"/>
          <w:szCs w:val="28"/>
          <w:lang w:val="uk-UA"/>
        </w:rPr>
        <w:t>провадження спільної видавничої та інформаційно-ресурсної діяльності</w:t>
      </w:r>
      <w:r w:rsidR="00C324CF">
        <w:rPr>
          <w:color w:val="000000"/>
          <w:sz w:val="28"/>
          <w:szCs w:val="28"/>
          <w:lang w:val="uk-UA"/>
        </w:rPr>
        <w:t>.</w:t>
      </w:r>
    </w:p>
    <w:p w:rsidR="00C324CF" w:rsidRDefault="00C324CF" w:rsidP="00C324CF">
      <w:pPr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2.3. Науково-педагогічні працівники </w:t>
      </w:r>
      <w:proofErr w:type="spellStart"/>
      <w:r>
        <w:rPr>
          <w:color w:val="000000"/>
          <w:sz w:val="28"/>
          <w:szCs w:val="28"/>
          <w:lang w:val="uk-UA"/>
        </w:rPr>
        <w:t>зобов</w:t>
      </w:r>
      <w:proofErr w:type="spellEnd"/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язані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</w:p>
    <w:p w:rsidR="00C324CF" w:rsidRDefault="00C324CF" w:rsidP="00C324C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 підвищувати професійний рівень, педагогічну майстерність, наукову кваліфікацію;</w:t>
      </w:r>
    </w:p>
    <w:p w:rsidR="00C324CF" w:rsidRDefault="00C324CF" w:rsidP="00C324C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забезпечувати високий науково-теоретичний і методичний рівень викладання дисциплін у повному обсязі освітньої програми відповідної спеціальності;</w:t>
      </w:r>
    </w:p>
    <w:p w:rsidR="00C324CF" w:rsidRPr="00C324CF" w:rsidRDefault="00C324CF" w:rsidP="00C324C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324CF">
        <w:rPr>
          <w:color w:val="000000"/>
          <w:sz w:val="28"/>
          <w:szCs w:val="28"/>
          <w:lang w:val="uk-UA"/>
        </w:rPr>
        <w:t>додержуватися норм педагогічної етики, моралі, поважати гідність осіб, які навчаються у закладах вищої освіти, прищеплювати їм любов до України, виховувати їх у дусі українського патріотизму та поваги до Конституції України;</w:t>
      </w:r>
    </w:p>
    <w:p w:rsidR="00C324CF" w:rsidRDefault="00C324CF" w:rsidP="00C324C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324CF">
        <w:rPr>
          <w:color w:val="000000"/>
          <w:sz w:val="28"/>
          <w:szCs w:val="28"/>
          <w:lang w:val="uk-UA"/>
        </w:rPr>
        <w:t xml:space="preserve">– додержуватися законів України, Статуту та Правил внутрішнього трудового розпорядку </w:t>
      </w:r>
      <w:r>
        <w:rPr>
          <w:color w:val="000000"/>
          <w:sz w:val="28"/>
          <w:szCs w:val="28"/>
          <w:lang w:val="uk-UA"/>
        </w:rPr>
        <w:t>БД</w:t>
      </w:r>
      <w:r w:rsidRPr="00C324CF">
        <w:rPr>
          <w:color w:val="000000"/>
          <w:sz w:val="28"/>
          <w:szCs w:val="28"/>
          <w:lang w:val="uk-UA"/>
        </w:rPr>
        <w:t>ПУ</w:t>
      </w:r>
    </w:p>
    <w:p w:rsidR="006333ED" w:rsidRDefault="006333ED" w:rsidP="006333ED">
      <w:pPr>
        <w:pStyle w:val="a3"/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 Складовою наукового потенціалу БДПУ є науковий доробок студентів, який </w:t>
      </w:r>
      <w:r w:rsidRPr="006333ED">
        <w:rPr>
          <w:color w:val="000000"/>
          <w:sz w:val="28"/>
          <w:szCs w:val="28"/>
          <w:lang w:val="uk-UA"/>
        </w:rPr>
        <w:t>згідно з чинним законодавством передбачає: науково-дослідну роботу, яка</w:t>
      </w:r>
      <w:r>
        <w:rPr>
          <w:color w:val="000000"/>
          <w:sz w:val="28"/>
          <w:szCs w:val="28"/>
          <w:lang w:val="uk-UA"/>
        </w:rPr>
        <w:t xml:space="preserve"> </w:t>
      </w:r>
      <w:r w:rsidRPr="006333ED">
        <w:rPr>
          <w:color w:val="000000"/>
          <w:sz w:val="28"/>
          <w:szCs w:val="28"/>
          <w:lang w:val="uk-UA"/>
        </w:rPr>
        <w:t xml:space="preserve">включена в графік </w:t>
      </w:r>
      <w:r>
        <w:rPr>
          <w:color w:val="000000"/>
          <w:sz w:val="28"/>
          <w:szCs w:val="28"/>
          <w:lang w:val="uk-UA"/>
        </w:rPr>
        <w:t>освітнього</w:t>
      </w:r>
      <w:r w:rsidRPr="006333ED">
        <w:rPr>
          <w:color w:val="000000"/>
          <w:sz w:val="28"/>
          <w:szCs w:val="28"/>
          <w:lang w:val="uk-UA"/>
        </w:rPr>
        <w:t xml:space="preserve"> процесу (курсові, дипломні роботи, практичні,</w:t>
      </w:r>
      <w:r>
        <w:rPr>
          <w:color w:val="000000"/>
          <w:sz w:val="28"/>
          <w:szCs w:val="28"/>
          <w:lang w:val="uk-UA"/>
        </w:rPr>
        <w:t xml:space="preserve"> </w:t>
      </w:r>
      <w:r w:rsidRPr="006333ED">
        <w:rPr>
          <w:color w:val="000000"/>
          <w:sz w:val="28"/>
          <w:szCs w:val="28"/>
          <w:lang w:val="uk-UA"/>
        </w:rPr>
        <w:t>лабораторні заняття, виробнича практика з елементами дослідницького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6333ED">
        <w:rPr>
          <w:color w:val="000000"/>
          <w:sz w:val="28"/>
          <w:szCs w:val="28"/>
          <w:lang w:val="uk-UA"/>
        </w:rPr>
        <w:t xml:space="preserve">характеру), та роботу, що індивідуально виконується поза графіком </w:t>
      </w:r>
      <w:r>
        <w:rPr>
          <w:color w:val="000000"/>
          <w:sz w:val="28"/>
          <w:szCs w:val="28"/>
          <w:lang w:val="uk-UA"/>
        </w:rPr>
        <w:t xml:space="preserve">освітнього </w:t>
      </w:r>
      <w:r w:rsidRPr="006333ED">
        <w:rPr>
          <w:color w:val="000000"/>
          <w:sz w:val="28"/>
          <w:szCs w:val="28"/>
          <w:lang w:val="uk-UA"/>
        </w:rPr>
        <w:t>процесу.</w:t>
      </w:r>
    </w:p>
    <w:p w:rsidR="006333ED" w:rsidRDefault="006333ED" w:rsidP="006333ED">
      <w:pPr>
        <w:pStyle w:val="a3"/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2.5. Організаційна інфраструктура наукової та науково-педагогічної діяльності в БДПУ складається з вченої ради БДПУ, Ради молодих учених, аспірантури та докторантури, факультетів, кафедр та науково-дослідних інститутів і лабораторій університету. В університеті можуть створюватися в установленому порядку й інші підрозділи для проведення наукової роботи </w:t>
      </w:r>
      <w:r>
        <w:rPr>
          <w:color w:val="000000"/>
          <w:sz w:val="28"/>
          <w:szCs w:val="28"/>
          <w:lang w:val="uk-UA"/>
        </w:rPr>
        <w:lastRenderedPageBreak/>
        <w:t>(лабораторії, відділи, сектори, центри тощо).</w:t>
      </w:r>
    </w:p>
    <w:p w:rsidR="006333ED" w:rsidRPr="00930B19" w:rsidRDefault="00930B19" w:rsidP="00930B1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930B19">
        <w:rPr>
          <w:rFonts w:eastAsiaTheme="minorHAnsi"/>
          <w:sz w:val="28"/>
          <w:szCs w:val="28"/>
          <w:lang w:val="uk-UA" w:eastAsia="en-US"/>
        </w:rPr>
        <w:t xml:space="preserve">Кафедри університету є базовим структурним підрозділом </w:t>
      </w:r>
      <w:r>
        <w:rPr>
          <w:rFonts w:eastAsiaTheme="minorHAnsi"/>
          <w:sz w:val="28"/>
          <w:szCs w:val="28"/>
          <w:lang w:val="uk-UA" w:eastAsia="en-US"/>
        </w:rPr>
        <w:t xml:space="preserve">Бердянського державного </w:t>
      </w:r>
      <w:r w:rsidRPr="00930B19">
        <w:rPr>
          <w:rFonts w:eastAsiaTheme="minorHAnsi"/>
          <w:sz w:val="28"/>
          <w:szCs w:val="28"/>
          <w:lang w:val="uk-UA" w:eastAsia="en-US"/>
        </w:rPr>
        <w:t xml:space="preserve"> педагогічного університету (його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930B19">
        <w:rPr>
          <w:rFonts w:eastAsiaTheme="minorHAnsi"/>
          <w:sz w:val="28"/>
          <w:szCs w:val="28"/>
          <w:lang w:val="uk-UA" w:eastAsia="en-US"/>
        </w:rPr>
        <w:t xml:space="preserve">факультетів), що проводить </w:t>
      </w:r>
      <w:r>
        <w:rPr>
          <w:rFonts w:eastAsiaTheme="minorHAnsi"/>
          <w:sz w:val="28"/>
          <w:szCs w:val="28"/>
          <w:lang w:val="uk-UA" w:eastAsia="en-US"/>
        </w:rPr>
        <w:t>освітню</w:t>
      </w:r>
      <w:r w:rsidRPr="00930B19">
        <w:rPr>
          <w:rFonts w:eastAsiaTheme="minorHAnsi"/>
          <w:sz w:val="28"/>
          <w:szCs w:val="28"/>
          <w:lang w:val="uk-UA" w:eastAsia="en-US"/>
        </w:rPr>
        <w:t xml:space="preserve"> діяльність з однієї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930B19">
        <w:rPr>
          <w:rFonts w:eastAsiaTheme="minorHAnsi"/>
          <w:sz w:val="28"/>
          <w:szCs w:val="28"/>
          <w:lang w:val="uk-UA" w:eastAsia="en-US"/>
        </w:rPr>
        <w:t>або кількох споріднених спеціальностей, навчальних дисциплін і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930B19">
        <w:rPr>
          <w:rFonts w:eastAsiaTheme="minorHAnsi"/>
          <w:sz w:val="28"/>
          <w:szCs w:val="28"/>
          <w:lang w:val="uk-UA" w:eastAsia="en-US"/>
        </w:rPr>
        <w:t>здійснює наукову, науково-дослідну та науково-технічну діяльність за певним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930B19">
        <w:rPr>
          <w:rFonts w:eastAsiaTheme="minorHAnsi"/>
          <w:sz w:val="28"/>
          <w:szCs w:val="28"/>
          <w:lang w:val="uk-UA" w:eastAsia="en-US"/>
        </w:rPr>
        <w:t xml:space="preserve">напрямом.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Науково-дослідна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робота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викладачів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кафедри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спрямована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науково-методичне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забезпечення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освітнього</w:t>
      </w:r>
      <w:r w:rsidRPr="00930B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процесу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підвищення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кваліфікації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930B19">
        <w:rPr>
          <w:rFonts w:eastAsiaTheme="minorHAnsi"/>
          <w:sz w:val="28"/>
          <w:szCs w:val="28"/>
          <w:lang w:eastAsia="en-US"/>
        </w:rPr>
        <w:t xml:space="preserve">професорсько-викладацького складу, а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також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консультативно-методичного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забезпечення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досліджень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в університеті та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інших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установах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певним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30B19">
        <w:rPr>
          <w:rFonts w:eastAsiaTheme="minorHAnsi"/>
          <w:sz w:val="28"/>
          <w:szCs w:val="28"/>
          <w:lang w:eastAsia="en-US"/>
        </w:rPr>
        <w:t>напрямом</w:t>
      </w:r>
      <w:proofErr w:type="spellEnd"/>
      <w:r w:rsidRPr="00930B19">
        <w:rPr>
          <w:rFonts w:eastAsiaTheme="minorHAnsi"/>
          <w:sz w:val="28"/>
          <w:szCs w:val="28"/>
          <w:lang w:eastAsia="en-US"/>
        </w:rPr>
        <w:t>.</w:t>
      </w:r>
    </w:p>
    <w:p w:rsidR="006333ED" w:rsidRDefault="00930B19" w:rsidP="00930B19">
      <w:pPr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930B19">
        <w:rPr>
          <w:color w:val="000000"/>
          <w:sz w:val="28"/>
          <w:szCs w:val="28"/>
          <w:lang w:val="uk-UA"/>
        </w:rPr>
        <w:t>Факультет – основний організаційний і навчально-науковий структурний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930B19">
        <w:rPr>
          <w:color w:val="000000"/>
          <w:sz w:val="28"/>
          <w:szCs w:val="28"/>
          <w:lang w:val="uk-UA"/>
        </w:rPr>
        <w:t xml:space="preserve">підрозділ </w:t>
      </w:r>
      <w:r>
        <w:rPr>
          <w:color w:val="000000"/>
          <w:sz w:val="28"/>
          <w:szCs w:val="28"/>
          <w:lang w:val="uk-UA"/>
        </w:rPr>
        <w:t>Бердянського державного</w:t>
      </w:r>
      <w:r w:rsidRPr="00930B19">
        <w:rPr>
          <w:color w:val="000000"/>
          <w:sz w:val="28"/>
          <w:szCs w:val="28"/>
          <w:lang w:val="uk-UA"/>
        </w:rPr>
        <w:t xml:space="preserve"> педагогічного університету, що об’єднує відповідні кафедри і лабораторії та здійснює</w:t>
      </w:r>
      <w:r>
        <w:rPr>
          <w:color w:val="000000"/>
          <w:sz w:val="28"/>
          <w:szCs w:val="28"/>
          <w:lang w:val="uk-UA"/>
        </w:rPr>
        <w:t xml:space="preserve"> </w:t>
      </w:r>
      <w:r w:rsidRPr="00930B19">
        <w:rPr>
          <w:color w:val="000000"/>
          <w:sz w:val="28"/>
          <w:szCs w:val="28"/>
          <w:lang w:val="uk-UA"/>
        </w:rPr>
        <w:t xml:space="preserve">статутні завдання </w:t>
      </w:r>
      <w:r>
        <w:rPr>
          <w:color w:val="000000"/>
          <w:sz w:val="28"/>
          <w:szCs w:val="28"/>
          <w:lang w:val="uk-UA"/>
        </w:rPr>
        <w:t>БД</w:t>
      </w:r>
      <w:r w:rsidRPr="00930B19">
        <w:rPr>
          <w:color w:val="000000"/>
          <w:sz w:val="28"/>
          <w:szCs w:val="28"/>
          <w:lang w:val="uk-UA"/>
        </w:rPr>
        <w:t>ПУ.</w:t>
      </w:r>
    </w:p>
    <w:p w:rsidR="005D32D9" w:rsidRDefault="005D32D9" w:rsidP="00930B19">
      <w:pPr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структурних підрозділах організацію наукової діяльності здійснюють заступники керівників структурних підрозділів з наукової та міжнародної роботи.</w:t>
      </w:r>
    </w:p>
    <w:p w:rsidR="005D32D9" w:rsidRDefault="005D32D9" w:rsidP="00930B19">
      <w:pPr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Аспірантура та докторантура університету здійснює організаційно-методичне та координаційно-аналітичне забезпечення підготовки науково-педагогічних кадрів вищої кваліфікації.</w:t>
      </w:r>
    </w:p>
    <w:p w:rsidR="005D32D9" w:rsidRDefault="006D4878" w:rsidP="00930B19">
      <w:pPr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Науково-інформаційне забезпечення організаторів і виконавців НДР здійснюється також бібліотекою університету.</w:t>
      </w:r>
    </w:p>
    <w:p w:rsidR="00E21E59" w:rsidRDefault="00E21E59" w:rsidP="00E21E59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uk-UA"/>
        </w:rPr>
        <w:t>2.6. 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Основними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формами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наукових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досліджень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є:</w:t>
      </w:r>
    </w:p>
    <w:p w:rsidR="00E21E59" w:rsidRDefault="00E21E59" w:rsidP="00E21E59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21E59">
        <w:rPr>
          <w:rFonts w:eastAsiaTheme="minorHAnsi"/>
          <w:sz w:val="28"/>
          <w:szCs w:val="28"/>
          <w:lang w:eastAsia="en-US"/>
        </w:rPr>
        <w:t>виконання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НДР за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комплексними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науковими темами (про</w:t>
      </w:r>
      <w:r w:rsidRPr="00E21E59">
        <w:rPr>
          <w:rFonts w:eastAsiaTheme="minorHAnsi"/>
          <w:sz w:val="28"/>
          <w:szCs w:val="28"/>
          <w:lang w:val="uk-UA" w:eastAsia="en-US"/>
        </w:rPr>
        <w:t>є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ктами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>) (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далі</w:t>
      </w:r>
      <w:proofErr w:type="spellEnd"/>
      <w:r w:rsidRPr="00E21E59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21E59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Комплексні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теми</w:t>
      </w:r>
      <w:r w:rsidRPr="00E21E59">
        <w:rPr>
          <w:rFonts w:eastAsiaTheme="minorHAnsi"/>
          <w:sz w:val="28"/>
          <w:szCs w:val="28"/>
          <w:lang w:val="uk-UA" w:eastAsia="en-US"/>
        </w:rPr>
        <w:t xml:space="preserve"> кафедр</w:t>
      </w:r>
      <w:r w:rsidRPr="00E21E59">
        <w:rPr>
          <w:rFonts w:eastAsiaTheme="minorHAnsi"/>
          <w:sz w:val="28"/>
          <w:szCs w:val="28"/>
          <w:lang w:eastAsia="en-US"/>
        </w:rPr>
        <w:t>);</w:t>
      </w:r>
    </w:p>
    <w:p w:rsidR="00E21E59" w:rsidRDefault="00E21E59" w:rsidP="00E21E59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21E59">
        <w:rPr>
          <w:rFonts w:eastAsiaTheme="minorHAnsi"/>
          <w:sz w:val="28"/>
          <w:szCs w:val="28"/>
          <w:lang w:eastAsia="en-US"/>
        </w:rPr>
        <w:t>виконання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НДР за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індивідуальними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науковими темами (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підготовка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кандидатських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докторських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дисертацій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монографічних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досліджень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тощо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>);</w:t>
      </w:r>
    </w:p>
    <w:p w:rsidR="00E21E59" w:rsidRDefault="00E21E59" w:rsidP="00E21E59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21E59">
        <w:rPr>
          <w:rFonts w:eastAsiaTheme="minorHAnsi"/>
          <w:sz w:val="28"/>
          <w:szCs w:val="28"/>
          <w:lang w:eastAsia="en-US"/>
        </w:rPr>
        <w:t xml:space="preserve">участь у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реалізації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державних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галузевих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наукових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програм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>;</w:t>
      </w:r>
    </w:p>
    <w:p w:rsidR="00E21E59" w:rsidRDefault="00E21E59" w:rsidP="00E21E59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21E59">
        <w:rPr>
          <w:rFonts w:eastAsiaTheme="minorHAnsi"/>
          <w:sz w:val="28"/>
          <w:szCs w:val="28"/>
          <w:lang w:eastAsia="en-US"/>
        </w:rPr>
        <w:t>виконання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договірних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наукових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досліджень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замовлення</w:t>
      </w:r>
      <w:proofErr w:type="spellEnd"/>
      <w:r w:rsidRPr="00E21E59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підприємств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органів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державної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влади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місцевого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самоврядування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>,</w:t>
      </w:r>
      <w:r w:rsidRPr="00E21E59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інших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установ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відомств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>;</w:t>
      </w:r>
    </w:p>
    <w:p w:rsidR="00E21E59" w:rsidRDefault="00E21E59" w:rsidP="00E21E59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21E59">
        <w:rPr>
          <w:rFonts w:eastAsiaTheme="minorHAnsi"/>
          <w:sz w:val="28"/>
          <w:szCs w:val="28"/>
          <w:lang w:eastAsia="en-US"/>
        </w:rPr>
        <w:t xml:space="preserve">участь у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міжнародних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наукових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програмах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і про</w:t>
      </w:r>
      <w:r>
        <w:rPr>
          <w:rFonts w:eastAsiaTheme="minorHAnsi"/>
          <w:sz w:val="28"/>
          <w:szCs w:val="28"/>
          <w:lang w:val="uk-UA" w:eastAsia="en-US"/>
        </w:rPr>
        <w:t>є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ктах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проведення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досліджень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за грантами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вітчизняних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міжнародних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фондів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організацій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>;</w:t>
      </w:r>
    </w:p>
    <w:p w:rsidR="00E21E59" w:rsidRPr="00E21E59" w:rsidRDefault="00E21E59" w:rsidP="00E21E59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21E59">
        <w:rPr>
          <w:rFonts w:eastAsiaTheme="minorHAnsi"/>
          <w:sz w:val="28"/>
          <w:szCs w:val="28"/>
          <w:lang w:eastAsia="en-US"/>
        </w:rPr>
        <w:t>реалізація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науково-експертної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21E59">
        <w:rPr>
          <w:rFonts w:eastAsiaTheme="minorHAnsi"/>
          <w:sz w:val="28"/>
          <w:szCs w:val="28"/>
          <w:lang w:eastAsia="en-US"/>
        </w:rPr>
        <w:t>тощо</w:t>
      </w:r>
      <w:proofErr w:type="spellEnd"/>
      <w:r w:rsidRPr="00E21E59">
        <w:rPr>
          <w:rFonts w:eastAsiaTheme="minorHAnsi"/>
          <w:sz w:val="28"/>
          <w:szCs w:val="28"/>
          <w:lang w:eastAsia="en-US"/>
        </w:rPr>
        <w:t>.</w:t>
      </w:r>
    </w:p>
    <w:p w:rsidR="00DC5FC4" w:rsidRDefault="00294B02" w:rsidP="00DC5FC4">
      <w:pPr>
        <w:widowControl w:val="0"/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Участю у науковій діяльності вважається:</w:t>
      </w:r>
    </w:p>
    <w:p w:rsidR="00E21E59" w:rsidRDefault="00294B02" w:rsidP="00294B02">
      <w:pPr>
        <w:pStyle w:val="a3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94B02">
        <w:rPr>
          <w:rFonts w:eastAsiaTheme="minorHAnsi"/>
          <w:sz w:val="28"/>
          <w:szCs w:val="28"/>
          <w:lang w:val="uk-UA" w:eastAsia="en-US"/>
        </w:rPr>
        <w:t>виконання планових (плановими є наукові дослідження, які включено до тематичних планів Національної та галузевих академій наук України) наукових досліджень зі звітністю в таких формах: науково-технічний звіт; дисертація; монографія, підручник, навчальний посібник, словник, довідник, наукова стаття в журналах, реферованих та інших виданнях</w:t>
      </w:r>
      <w:r w:rsidR="00DA029E">
        <w:rPr>
          <w:rFonts w:eastAsiaTheme="minorHAnsi"/>
          <w:sz w:val="28"/>
          <w:szCs w:val="28"/>
          <w:lang w:val="uk-UA" w:eastAsia="en-US"/>
        </w:rPr>
        <w:t>;</w:t>
      </w:r>
      <w:r w:rsidRPr="00294B02">
        <w:rPr>
          <w:rFonts w:eastAsiaTheme="minorHAnsi"/>
          <w:sz w:val="28"/>
          <w:szCs w:val="28"/>
          <w:lang w:val="uk-UA" w:eastAsia="en-US"/>
        </w:rPr>
        <w:t xml:space="preserve"> заявка на видачу охоронних документів, тези доповіді на конференціях, симпозіумах, семінарах (міжнародних, вітчизняних, інших) які виконуються в рамках кафедральної наукової тематики;</w:t>
      </w:r>
    </w:p>
    <w:p w:rsidR="00DA029E" w:rsidRDefault="00DA029E" w:rsidP="00DA029E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A029E">
        <w:rPr>
          <w:rFonts w:eastAsiaTheme="minorHAnsi"/>
          <w:sz w:val="28"/>
          <w:szCs w:val="28"/>
          <w:lang w:val="uk-UA" w:eastAsia="en-US"/>
        </w:rPr>
        <w:t>рецензування монографій, підручників, навчальних посібників, словників, довідників, дисертацій, авторефератів дисертацій, наукових статей, наукових про</w:t>
      </w:r>
      <w:r>
        <w:rPr>
          <w:rFonts w:eastAsiaTheme="minorHAnsi"/>
          <w:sz w:val="28"/>
          <w:szCs w:val="28"/>
          <w:lang w:val="uk-UA" w:eastAsia="en-US"/>
        </w:rPr>
        <w:t>є</w:t>
      </w:r>
      <w:r w:rsidRPr="00DA029E">
        <w:rPr>
          <w:rFonts w:eastAsiaTheme="minorHAnsi"/>
          <w:sz w:val="28"/>
          <w:szCs w:val="28"/>
          <w:lang w:val="uk-UA" w:eastAsia="en-US"/>
        </w:rPr>
        <w:t>ктів і тематичних планів тощо;</w:t>
      </w:r>
    </w:p>
    <w:p w:rsidR="00DA029E" w:rsidRPr="00DA029E" w:rsidRDefault="00DA029E" w:rsidP="00DA029E">
      <w:pPr>
        <w:pStyle w:val="a3"/>
        <w:widowControl w:val="0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A029E">
        <w:rPr>
          <w:rFonts w:eastAsiaTheme="minorHAnsi"/>
          <w:sz w:val="28"/>
          <w:szCs w:val="28"/>
          <w:lang w:val="uk-UA" w:eastAsia="en-US"/>
        </w:rPr>
        <w:t>доопрацювання для перевидання монографій, підручників, навчальних посібників, словників, довідників;</w:t>
      </w:r>
    </w:p>
    <w:p w:rsidR="00DA029E" w:rsidRPr="00DA029E" w:rsidRDefault="00DA029E" w:rsidP="00552A30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A029E">
        <w:rPr>
          <w:rFonts w:eastAsiaTheme="minorHAnsi"/>
          <w:sz w:val="28"/>
          <w:szCs w:val="28"/>
          <w:lang w:val="uk-UA" w:eastAsia="en-US"/>
        </w:rPr>
        <w:lastRenderedPageBreak/>
        <w:t xml:space="preserve"> керівництво науковою роботою студентів з підготовкою наукової статті, заявки на видачу охоронних документів, роботи на конкурс, доповіді на конференцію;</w:t>
      </w:r>
    </w:p>
    <w:p w:rsidR="008963D6" w:rsidRPr="00552A30" w:rsidRDefault="00DA029E" w:rsidP="00552A30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52A30">
        <w:rPr>
          <w:rFonts w:eastAsiaTheme="minorHAnsi"/>
          <w:sz w:val="28"/>
          <w:szCs w:val="28"/>
          <w:lang w:val="uk-UA" w:eastAsia="en-US"/>
        </w:rPr>
        <w:t>керівництво студентськи</w:t>
      </w:r>
      <w:r w:rsidR="000F0052" w:rsidRPr="00552A30">
        <w:rPr>
          <w:rFonts w:eastAsiaTheme="minorHAnsi"/>
          <w:sz w:val="28"/>
          <w:szCs w:val="28"/>
          <w:lang w:val="uk-UA" w:eastAsia="en-US"/>
        </w:rPr>
        <w:t>м науковим товариством, гуртком (</w:t>
      </w:r>
      <w:r w:rsidR="00315664" w:rsidRPr="00552A30">
        <w:rPr>
          <w:rFonts w:eastAsiaTheme="minorHAnsi"/>
          <w:i/>
          <w:sz w:val="28"/>
          <w:szCs w:val="28"/>
          <w:lang w:val="uk-UA" w:eastAsia="en-US"/>
        </w:rPr>
        <w:t>науковий гурток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 - це творчий колектив здобувачів вищої освіти, об’єднаний з метою формування 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в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 них первинних систематизованих навиків наукової діяльності та вмінь застосовувати у практичній діяльності досягнення науки і науково-технічного прогресу та для забезпечення якісної підготовки фахівців вищої категорії; </w:t>
      </w:r>
      <w:r w:rsidR="000F0052" w:rsidRPr="00552A30">
        <w:rPr>
          <w:rFonts w:eastAsiaTheme="minorHAnsi"/>
          <w:i/>
          <w:sz w:val="28"/>
          <w:szCs w:val="28"/>
          <w:lang w:val="uk-UA" w:eastAsia="en-US"/>
        </w:rPr>
        <w:t>проблемна група</w:t>
      </w:r>
      <w:r w:rsidR="000F0052" w:rsidRPr="00552A30">
        <w:rPr>
          <w:rFonts w:eastAsiaTheme="minorHAnsi"/>
          <w:sz w:val="28"/>
          <w:szCs w:val="28"/>
          <w:lang w:val="uk-UA" w:eastAsia="en-US"/>
        </w:rPr>
        <w:t xml:space="preserve"> </w:t>
      </w:r>
      <w:r w:rsidR="008963D6" w:rsidRPr="00552A30">
        <w:rPr>
          <w:rFonts w:eastAsiaTheme="minorHAnsi"/>
          <w:sz w:val="28"/>
          <w:szCs w:val="28"/>
          <w:lang w:val="uk-UA" w:eastAsia="en-US"/>
        </w:rPr>
        <w:t>–</w:t>
      </w:r>
      <w:r w:rsidR="000F0052" w:rsidRPr="00552A30">
        <w:rPr>
          <w:rFonts w:eastAsiaTheme="minorHAnsi"/>
          <w:sz w:val="28"/>
          <w:szCs w:val="28"/>
          <w:lang w:val="uk-UA" w:eastAsia="en-US"/>
        </w:rPr>
        <w:t xml:space="preserve"> 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організаційне утворення на кафедрі, учасниками якого є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 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найбільш здібні і талановиті в науковій роботі студенти за основними науковими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 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проблем</w:t>
      </w:r>
      <w:bookmarkStart w:id="2" w:name="_GoBack"/>
      <w:bookmarkEnd w:id="2"/>
      <w:r w:rsidR="00315664" w:rsidRPr="00552A30">
        <w:rPr>
          <w:rFonts w:eastAsiaTheme="minorHAnsi"/>
          <w:sz w:val="28"/>
          <w:szCs w:val="28"/>
          <w:lang w:val="uk-UA" w:eastAsia="en-US"/>
        </w:rPr>
        <w:t>ами наукової діяльності кафедр, рекомендовані керівниками наукових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 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гуртків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). 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Кількість членів студентського наукового гуртка має бу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т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и більше 10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 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>студентів, а проблемної групи - більше 5 осіб.</w:t>
      </w:r>
      <w:r w:rsidR="00315664" w:rsidRPr="00552A30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618C4" w:rsidRPr="000618C4" w:rsidRDefault="000618C4" w:rsidP="00552A30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618C4">
        <w:rPr>
          <w:rFonts w:eastAsiaTheme="minorHAnsi"/>
          <w:sz w:val="28"/>
          <w:szCs w:val="28"/>
          <w:lang w:val="uk-UA" w:eastAsia="en-US"/>
        </w:rPr>
        <w:t>підготовка студентів до 1-ого та ІІ-ого туру Всеукраїнської студентської олімпіади;</w:t>
      </w:r>
    </w:p>
    <w:p w:rsidR="00DA029E" w:rsidRPr="000618C4" w:rsidRDefault="000618C4" w:rsidP="00552A30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618C4">
        <w:rPr>
          <w:rFonts w:eastAsiaTheme="minorHAnsi"/>
          <w:sz w:val="28"/>
          <w:szCs w:val="28"/>
          <w:lang w:val="uk-UA" w:eastAsia="en-US"/>
        </w:rPr>
        <w:t xml:space="preserve">керівництво науково-дослідною або </w:t>
      </w:r>
      <w:r>
        <w:rPr>
          <w:rFonts w:eastAsiaTheme="minorHAnsi"/>
          <w:sz w:val="28"/>
          <w:szCs w:val="28"/>
          <w:lang w:val="uk-UA" w:eastAsia="en-US"/>
        </w:rPr>
        <w:t>кваліфікаційною</w:t>
      </w:r>
      <w:r w:rsidRPr="000618C4">
        <w:rPr>
          <w:rFonts w:eastAsiaTheme="minorHAnsi"/>
          <w:sz w:val="28"/>
          <w:szCs w:val="28"/>
          <w:lang w:val="uk-UA" w:eastAsia="en-US"/>
        </w:rPr>
        <w:t xml:space="preserve"> роботою (проектом), подано</w:t>
      </w:r>
      <w:r>
        <w:rPr>
          <w:rFonts w:eastAsiaTheme="minorHAnsi"/>
          <w:sz w:val="28"/>
          <w:szCs w:val="28"/>
          <w:lang w:val="uk-UA" w:eastAsia="en-US"/>
        </w:rPr>
        <w:t>ю</w:t>
      </w:r>
      <w:r w:rsidRPr="000618C4">
        <w:rPr>
          <w:rFonts w:eastAsiaTheme="minorHAnsi"/>
          <w:sz w:val="28"/>
          <w:szCs w:val="28"/>
          <w:lang w:val="uk-UA" w:eastAsia="en-US"/>
        </w:rPr>
        <w:t xml:space="preserve"> до участі у Всеукраїнському</w:t>
      </w:r>
      <w:r>
        <w:rPr>
          <w:rFonts w:eastAsiaTheme="minorHAnsi"/>
          <w:sz w:val="28"/>
          <w:szCs w:val="28"/>
          <w:lang w:val="uk-UA" w:eastAsia="en-US"/>
        </w:rPr>
        <w:t xml:space="preserve"> конкурсі (інших конкурсах).</w:t>
      </w:r>
    </w:p>
    <w:p w:rsidR="00294B02" w:rsidRDefault="00A62808" w:rsidP="00552A30">
      <w:pPr>
        <w:widowControl w:val="0"/>
        <w:tabs>
          <w:tab w:val="left" w:pos="142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2.7. Підставою для виконання за Комплексними науковими темами кафедр є </w:t>
      </w:r>
      <w:r w:rsidR="0051535E">
        <w:rPr>
          <w:rFonts w:eastAsiaTheme="minorHAnsi"/>
          <w:sz w:val="28"/>
          <w:szCs w:val="28"/>
          <w:lang w:val="uk-UA" w:eastAsia="en-US"/>
        </w:rPr>
        <w:t>тематичні плани, що подаються за підписом наукового керівника відповідної науково-дослідної роботи і мають державну реєстрацію.</w:t>
      </w:r>
      <w:r w:rsidR="00BA0BB2">
        <w:rPr>
          <w:rFonts w:eastAsiaTheme="minorHAnsi"/>
          <w:sz w:val="28"/>
          <w:szCs w:val="28"/>
          <w:lang w:val="uk-UA" w:eastAsia="en-US"/>
        </w:rPr>
        <w:t xml:space="preserve"> Зазначені документи визначають мету, завдання, терміни їх виконання, кінцеву продукцію та передбачають відповідальність виконавців НДР відповідно до чинних норм.</w:t>
      </w:r>
    </w:p>
    <w:p w:rsidR="002E5ECF" w:rsidRDefault="002E5ECF" w:rsidP="000618C4">
      <w:pPr>
        <w:widowControl w:val="0"/>
        <w:tabs>
          <w:tab w:val="left" w:pos="142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Завершена комплексна тема подається науковим керівником до розгляду на засіданні кафедри, вченої ради університету. Розглянутий та схвалений звіт з НДР подається на затвердження проректору з науково-педагогічної роботи.</w:t>
      </w:r>
    </w:p>
    <w:p w:rsidR="00CF5568" w:rsidRPr="00CF5568" w:rsidRDefault="00CF5568" w:rsidP="00CF55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F5568">
        <w:rPr>
          <w:rFonts w:eastAsiaTheme="minorHAnsi"/>
          <w:sz w:val="28"/>
          <w:szCs w:val="28"/>
          <w:lang w:val="uk-UA" w:eastAsia="en-US"/>
        </w:rPr>
        <w:t>Підставою для участі в реалізації державних і галузевих програм є відповідні нормативно-правові акти.</w:t>
      </w:r>
    </w:p>
    <w:p w:rsidR="00CF5568" w:rsidRPr="00CF5568" w:rsidRDefault="00CF5568" w:rsidP="00CF55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F5568">
        <w:rPr>
          <w:rFonts w:eastAsiaTheme="minorHAnsi"/>
          <w:sz w:val="28"/>
          <w:szCs w:val="28"/>
          <w:lang w:val="uk-UA" w:eastAsia="en-US"/>
        </w:rPr>
        <w:t>Виконання договірних наукових досліджень на замовлення підприємств, органів державної влади та місцевого самоврядування, інших установ та відомств здійснюється на підставі відповідних договорів на розробку науково-технічної продукції.</w:t>
      </w:r>
    </w:p>
    <w:p w:rsidR="00BA0BB2" w:rsidRPr="00CF5568" w:rsidRDefault="00CF5568" w:rsidP="00CF55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F5568">
        <w:rPr>
          <w:rFonts w:eastAsiaTheme="minorHAnsi"/>
          <w:sz w:val="28"/>
          <w:szCs w:val="28"/>
          <w:lang w:val="uk-UA" w:eastAsia="en-US"/>
        </w:rPr>
        <w:t>Проведення досліджень за грантами здійснюється на підставі відповідних програм згідно з вимогами вітчизняних і міжнародних фондів, організацій.</w:t>
      </w:r>
    </w:p>
    <w:p w:rsidR="0051535E" w:rsidRPr="00CF5568" w:rsidRDefault="0051535E" w:rsidP="00CF5568">
      <w:pPr>
        <w:widowControl w:val="0"/>
        <w:tabs>
          <w:tab w:val="left" w:pos="142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B17146" w:rsidRPr="001A659B" w:rsidRDefault="00D068C3" w:rsidP="00B17146">
      <w:pPr>
        <w:shd w:val="clear" w:color="auto" w:fill="FFFFFF"/>
        <w:tabs>
          <w:tab w:val="left" w:pos="946"/>
        </w:tabs>
        <w:jc w:val="center"/>
        <w:rPr>
          <w:b/>
          <w:sz w:val="28"/>
          <w:szCs w:val="28"/>
          <w:lang w:val="uk-UA"/>
        </w:rPr>
      </w:pPr>
      <w:r w:rsidRPr="001A659B">
        <w:rPr>
          <w:b/>
          <w:bCs/>
          <w:color w:val="000000"/>
          <w:sz w:val="28"/>
          <w:szCs w:val="28"/>
          <w:lang w:val="uk-UA"/>
        </w:rPr>
        <w:t>3. ОРГАНІЗАЦІЯ ТА КЕРІВНИЦТВО НАУКОВО-ДОСЛІДНОЮ РОБОТОЮ:</w:t>
      </w:r>
    </w:p>
    <w:p w:rsidR="00825364" w:rsidRDefault="00B17146" w:rsidP="00B17146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1A659B">
        <w:rPr>
          <w:color w:val="000000"/>
          <w:sz w:val="28"/>
          <w:szCs w:val="28"/>
          <w:lang w:val="uk-UA"/>
        </w:rPr>
        <w:t>3.1.</w:t>
      </w:r>
      <w:r w:rsidRPr="001A659B">
        <w:rPr>
          <w:color w:val="000000"/>
          <w:sz w:val="28"/>
          <w:szCs w:val="28"/>
          <w:lang w:val="uk-UA"/>
        </w:rPr>
        <w:tab/>
      </w:r>
      <w:r w:rsidR="00825364">
        <w:rPr>
          <w:color w:val="000000"/>
          <w:sz w:val="28"/>
          <w:szCs w:val="28"/>
          <w:lang w:val="uk-UA"/>
        </w:rPr>
        <w:t>Загальні питання щодо управління науково-дослідною роботою в БДПУ вирішує вчена рада університету, яку очолює ректор. Вчена рада БДПУ ухвалює щорічний план науково-дослідної роботи в БДПУ.</w:t>
      </w:r>
    </w:p>
    <w:p w:rsidR="00825364" w:rsidRDefault="00825364" w:rsidP="00B17146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Ректор відповідним наказом делегує проректору з науково-педагогічної роботи повноваження щодо організації та регулювання науково-дослідної роботи, внесення пропозицій щодо призначення й звільнення наукових керівників і виконавців наукових досліджень та видання розпоряджень з питань організації НДР.</w:t>
      </w:r>
    </w:p>
    <w:p w:rsidR="00825364" w:rsidRDefault="00825364" w:rsidP="00B17146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Проректор з науково-педагогічної роботи забезпечує організацію, координацію, контроль виконання науково-дослідної роботи.</w:t>
      </w:r>
    </w:p>
    <w:p w:rsidR="00825364" w:rsidRPr="00825364" w:rsidRDefault="00825364" w:rsidP="00825364">
      <w:pPr>
        <w:shd w:val="clear" w:color="auto" w:fill="FFFFFF"/>
        <w:tabs>
          <w:tab w:val="left" w:pos="1181"/>
        </w:tabs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5364">
        <w:rPr>
          <w:color w:val="000000"/>
          <w:sz w:val="28"/>
          <w:szCs w:val="28"/>
          <w:lang w:val="uk-UA"/>
        </w:rPr>
        <w:lastRenderedPageBreak/>
        <w:t>3.2. </w:t>
      </w:r>
      <w:r w:rsidRPr="00825364">
        <w:rPr>
          <w:rFonts w:eastAsiaTheme="minorHAnsi"/>
          <w:sz w:val="28"/>
          <w:szCs w:val="28"/>
          <w:lang w:val="uk-UA" w:eastAsia="en-US"/>
        </w:rPr>
        <w:t>Наукова робота на кафедрах проводиться відповідно до плану наукової роботи кафедри та індивідуальних планів роботи викладачів. Зазначені плани містять розділ «Наукова робота», який передбачає проведення наукової роботи в межах посадового навантаження викладача, участь у виконанні комплексних наукових тем, дослідження за договорами на замовлення, грантами тощо. Звітування викладачів та аспірантів кафедри з наукової роботи проводиться систематично на засіданнях кафедри та відображується у відповідних протоколах. За підсумками навчального та календарного років кафедра оформлює висновки щодо повноти та якості виконання індивідуальних планів роботи викладачів і кафедри в цілому, в тому числі з питань наукової роботи.</w:t>
      </w:r>
    </w:p>
    <w:p w:rsidR="00024AB5" w:rsidRDefault="00024AB5" w:rsidP="00024AB5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 науково-дослідної роботи підрозділу на наступний календарний рік та звіт з НДР підрозділу за поточний календарний рік подаються підрозділами за встановленою структурою, формами та вимогами. </w:t>
      </w:r>
    </w:p>
    <w:p w:rsidR="00024AB5" w:rsidRPr="008F40FF" w:rsidRDefault="00024AB5" w:rsidP="00024AB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8F40FF">
        <w:rPr>
          <w:color w:val="000000"/>
          <w:sz w:val="28"/>
          <w:szCs w:val="28"/>
          <w:lang w:val="uk-UA"/>
        </w:rPr>
        <w:t xml:space="preserve">Звіт з науково-дослідної роботи БДПУ за минулий календарний рік </w:t>
      </w:r>
      <w:r w:rsidRPr="008F40FF">
        <w:rPr>
          <w:rFonts w:eastAsiaTheme="minorHAnsi"/>
          <w:sz w:val="28"/>
          <w:szCs w:val="28"/>
          <w:lang w:val="uk-UA" w:eastAsia="en-US"/>
        </w:rPr>
        <w:t>відображає розвиток організаційної структури науково-дослідної роботи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F40FF">
        <w:rPr>
          <w:rFonts w:eastAsiaTheme="minorHAnsi"/>
          <w:sz w:val="28"/>
          <w:szCs w:val="28"/>
          <w:lang w:val="uk-UA" w:eastAsia="en-US"/>
        </w:rPr>
        <w:t>університету, основні розробки та результати досліджень за Комплексними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F40FF">
        <w:rPr>
          <w:rFonts w:eastAsiaTheme="minorHAnsi"/>
          <w:sz w:val="28"/>
          <w:szCs w:val="28"/>
          <w:lang w:val="uk-UA" w:eastAsia="en-US"/>
        </w:rPr>
        <w:t>темами, договорами на замовлення, грантами; впровадження результатів наукової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F40FF">
        <w:rPr>
          <w:rFonts w:eastAsiaTheme="minorHAnsi"/>
          <w:sz w:val="28"/>
          <w:szCs w:val="28"/>
          <w:lang w:val="uk-UA" w:eastAsia="en-US"/>
        </w:rPr>
        <w:t>роботи; підготовку науково-педагогічних кадрів; науково-експертну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F40FF">
        <w:rPr>
          <w:rFonts w:eastAsiaTheme="minorHAnsi"/>
          <w:sz w:val="28"/>
          <w:szCs w:val="28"/>
          <w:lang w:val="uk-UA" w:eastAsia="en-US"/>
        </w:rPr>
        <w:t>роботу; інформаційне та інформаційно-комп'ютерне забезпечення наукової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F40FF">
        <w:rPr>
          <w:rFonts w:eastAsiaTheme="minorHAnsi"/>
          <w:sz w:val="28"/>
          <w:szCs w:val="28"/>
          <w:lang w:val="uk-UA" w:eastAsia="en-US"/>
        </w:rPr>
        <w:t>роботи; науково-видавничу діяльність, науково-комунікативні заходи та розвиток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F40FF">
        <w:rPr>
          <w:rFonts w:eastAsiaTheme="minorHAnsi"/>
          <w:sz w:val="28"/>
          <w:szCs w:val="28"/>
          <w:lang w:val="uk-UA" w:eastAsia="en-US"/>
        </w:rPr>
        <w:t xml:space="preserve">наукових </w:t>
      </w:r>
      <w:proofErr w:type="spellStart"/>
      <w:r w:rsidRPr="008F40FF">
        <w:rPr>
          <w:rFonts w:eastAsiaTheme="minorHAnsi"/>
          <w:sz w:val="28"/>
          <w:szCs w:val="28"/>
          <w:lang w:val="uk-UA" w:eastAsia="en-US"/>
        </w:rPr>
        <w:t>зв'язків</w:t>
      </w:r>
      <w:proofErr w:type="spellEnd"/>
      <w:r w:rsidRPr="008F40FF">
        <w:rPr>
          <w:rFonts w:eastAsiaTheme="minorHAnsi"/>
          <w:sz w:val="28"/>
          <w:szCs w:val="28"/>
          <w:lang w:val="uk-UA" w:eastAsia="en-US"/>
        </w:rPr>
        <w:t>; перспективні завдання розвитку науково-дослідної роботи в</w:t>
      </w:r>
      <w:r>
        <w:rPr>
          <w:rFonts w:eastAsiaTheme="minorHAnsi"/>
          <w:sz w:val="28"/>
          <w:szCs w:val="28"/>
          <w:lang w:val="uk-UA" w:eastAsia="en-US"/>
        </w:rPr>
        <w:t xml:space="preserve"> БДПУ.</w:t>
      </w:r>
    </w:p>
    <w:p w:rsidR="00825364" w:rsidRPr="008F40FF" w:rsidRDefault="00825364" w:rsidP="00825364">
      <w:pPr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8F40FF">
        <w:rPr>
          <w:rFonts w:eastAsiaTheme="minorHAnsi"/>
          <w:spacing w:val="-2"/>
          <w:sz w:val="28"/>
          <w:szCs w:val="28"/>
          <w:lang w:val="uk-UA" w:eastAsia="en-US"/>
        </w:rPr>
        <w:t>Підвищення наукової кваліфікації професорсько-викладацького складу кафедри забезпечується шляхом захисту кандидатських і докторських дисертацій, стажування з питань науково-дослідної та навчально-методичної роботи у вітчизняних і зарубіжних наукових установах, закладах освітах; індивідуального консультування з провідними фахівцями визнаних наукових шкіл.</w:t>
      </w:r>
    </w:p>
    <w:p w:rsidR="00825364" w:rsidRPr="00825364" w:rsidRDefault="00825364" w:rsidP="008253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825364">
        <w:rPr>
          <w:color w:val="000000"/>
          <w:sz w:val="28"/>
          <w:szCs w:val="28"/>
          <w:lang w:val="uk-UA"/>
        </w:rPr>
        <w:t>3.3. </w:t>
      </w:r>
      <w:r w:rsidRPr="00825364">
        <w:rPr>
          <w:rFonts w:eastAsiaTheme="minorHAnsi"/>
          <w:sz w:val="28"/>
          <w:szCs w:val="28"/>
          <w:lang w:val="uk-UA" w:eastAsia="en-US"/>
        </w:rPr>
        <w:t>Контроль якості наукових досліджень здійснюється через звітування та систематичне наукове оцінювання результатів науково-дослідної роботи. До щорічного оцінювання наукових результатів за Комплексними темами можуть залучатись експерти з інших установ та організацій. Поточне оцінювання результатів виконання НДР здійснюється на засіданнях кафедр, наукових та науково-методичних семінарах.</w:t>
      </w:r>
    </w:p>
    <w:p w:rsidR="00825364" w:rsidRPr="00825364" w:rsidRDefault="00825364" w:rsidP="00B17146">
      <w:pPr>
        <w:shd w:val="clear" w:color="auto" w:fill="FFFFFF"/>
        <w:tabs>
          <w:tab w:val="left" w:pos="1181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17146" w:rsidRPr="001A659B" w:rsidRDefault="00A94EB3" w:rsidP="002362F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A659B">
        <w:rPr>
          <w:b/>
          <w:bCs/>
          <w:color w:val="000000"/>
          <w:sz w:val="28"/>
          <w:szCs w:val="28"/>
          <w:lang w:val="uk-UA"/>
        </w:rPr>
        <w:t>4. УМОВИ ФІНАНСУВАННЯ</w:t>
      </w:r>
    </w:p>
    <w:p w:rsidR="00EF269C" w:rsidRDefault="00B17146" w:rsidP="0023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1A659B">
        <w:rPr>
          <w:color w:val="000000"/>
          <w:sz w:val="28"/>
          <w:szCs w:val="28"/>
          <w:lang w:val="uk-UA"/>
        </w:rPr>
        <w:t>4.1.</w:t>
      </w:r>
      <w:r w:rsidR="00EF269C" w:rsidRPr="00EF269C">
        <w:rPr>
          <w:color w:val="000000"/>
          <w:sz w:val="28"/>
          <w:szCs w:val="28"/>
          <w:lang w:val="uk-UA"/>
        </w:rPr>
        <w:t xml:space="preserve"> </w:t>
      </w:r>
      <w:r w:rsidR="00EF269C">
        <w:rPr>
          <w:color w:val="000000"/>
          <w:sz w:val="28"/>
          <w:szCs w:val="28"/>
          <w:lang w:val="uk-UA"/>
        </w:rPr>
        <w:t>Для здійснення НДР в університеті запроваджується принцип багатоканального фінансування з використанням можливостей, які надає входження університету в міжнародний науковий простір.</w:t>
      </w:r>
    </w:p>
    <w:p w:rsidR="00EF269C" w:rsidRDefault="00EF269C" w:rsidP="002362F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 Джерелами фінансування НДР в університеті є кошти загального і спеціального фондів державного бюджету та кошти, одержані на виконання НДР, надання освітніх і наукових послуг на замовлення юридичних та фізичних осіб, гранти та інші джерела відповідно до чинного законодавства.</w:t>
      </w:r>
    </w:p>
    <w:p w:rsidR="00EF269C" w:rsidRDefault="00EF269C" w:rsidP="002362FD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4.3. Фінансово-господарська діяльність університету у сфері ННТД здійснюється на підставі затвердженого Міністерством освіти і науки України кошторису університету за відповідними бюджетними програмами.</w:t>
      </w:r>
    </w:p>
    <w:p w:rsidR="00EF269C" w:rsidRDefault="00EF269C" w:rsidP="0023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4.4. Кошторис є основним плановим документом університету, який надає повноваження щодо отримання надходжень і здійснення видатків, визначає </w:t>
      </w:r>
      <w:r>
        <w:rPr>
          <w:color w:val="000000"/>
          <w:sz w:val="28"/>
          <w:szCs w:val="28"/>
          <w:lang w:val="uk-UA"/>
        </w:rPr>
        <w:lastRenderedPageBreak/>
        <w:t>обсяг і спрямування коштів для виконання університетом своїх функцій та досягнення цілей, визначених на бюджетний період відповідно до бюджетних призначень.</w:t>
      </w:r>
    </w:p>
    <w:p w:rsidR="00EF269C" w:rsidRDefault="00EF269C" w:rsidP="0023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</w:t>
      </w:r>
      <w:r w:rsidR="002362FD" w:rsidRPr="002362FD">
        <w:rPr>
          <w:color w:val="000000"/>
          <w:sz w:val="28"/>
          <w:szCs w:val="28"/>
          <w:lang w:val="uk-UA"/>
        </w:rPr>
        <w:t xml:space="preserve"> </w:t>
      </w:r>
      <w:r w:rsidR="002362FD">
        <w:rPr>
          <w:color w:val="000000"/>
          <w:sz w:val="28"/>
          <w:szCs w:val="28"/>
          <w:lang w:val="uk-UA"/>
        </w:rPr>
        <w:t>Планування витрат на проведення НДР здійснюється університетом самостійно на основі розрахунків, результати яких відображаються в калькуляції кошторисної вартості в цілому за темою, з виділенням вартості робіт (послуг), які підлягають виконанню у поточному бюджетному році.</w:t>
      </w:r>
    </w:p>
    <w:p w:rsidR="002362FD" w:rsidRPr="000059A3" w:rsidRDefault="002362FD" w:rsidP="0023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4.6. Документаційне оформлення операцій, пов'язаних з виконанням НДР або наданням платних послуг у сфері наукової діяльності, забезпечення їх обліку та складання звітності здійснюється відповідно до вимог Бюджетного кодексу </w:t>
      </w:r>
      <w:r w:rsidRPr="000059A3">
        <w:rPr>
          <w:color w:val="000000"/>
          <w:spacing w:val="-2"/>
          <w:sz w:val="28"/>
          <w:szCs w:val="28"/>
          <w:lang w:val="uk-UA"/>
        </w:rPr>
        <w:t>України, Порядку складання, розгляду, , затвердження та основних вимог до виконання кошторисів бюджетних установ, затвердженого постановою Кабінету Міністрів України від 28 лютого 2002 р. №228 та інших нормативно-правових актів.</w:t>
      </w:r>
    </w:p>
    <w:p w:rsidR="002362FD" w:rsidRPr="000059A3" w:rsidRDefault="002362FD" w:rsidP="0023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0059A3">
        <w:rPr>
          <w:color w:val="000000"/>
          <w:spacing w:val="-2"/>
          <w:sz w:val="28"/>
          <w:szCs w:val="28"/>
          <w:lang w:val="uk-UA"/>
        </w:rPr>
        <w:t>4.7. Оплата праці співробітників, які проводять наукові дослідження, здійснюється відповідно до законів України та інших нормативно-правових актів, укладених договорів, угод, умов Колективного договору в межах затвердженого кошторису на виконання НДР, надання освітніх і наукових послуг.</w:t>
      </w:r>
    </w:p>
    <w:p w:rsidR="002362FD" w:rsidRPr="000059A3" w:rsidRDefault="002362FD" w:rsidP="0023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0059A3">
        <w:rPr>
          <w:color w:val="000000"/>
          <w:spacing w:val="-2"/>
          <w:sz w:val="28"/>
          <w:szCs w:val="28"/>
          <w:lang w:val="uk-UA"/>
        </w:rPr>
        <w:t>4.8. Оплата за проведення НДР, які виконуються в межах основного робочого часу науково-педагогічних працівників, є складовою їх заробітної плати.</w:t>
      </w:r>
    </w:p>
    <w:p w:rsidR="002362FD" w:rsidRDefault="002362FD" w:rsidP="0023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4.9.Фінансування студентської науково-дослідної роботи здійснюється за рахунок спеціального фонду державного бюджету відповідно до затвердженого кошторису.</w:t>
      </w:r>
    </w:p>
    <w:p w:rsidR="00EF269C" w:rsidRDefault="00EF269C" w:rsidP="00EF269C">
      <w:pPr>
        <w:spacing w:after="160" w:line="259" w:lineRule="auto"/>
        <w:rPr>
          <w:lang w:val="uk-UA"/>
        </w:rPr>
      </w:pPr>
    </w:p>
    <w:p w:rsidR="00DA12F2" w:rsidRDefault="00DA12F2">
      <w:pPr>
        <w:spacing w:after="160" w:line="259" w:lineRule="auto"/>
        <w:rPr>
          <w:lang w:val="uk-UA"/>
        </w:rPr>
      </w:pPr>
    </w:p>
    <w:sectPr w:rsidR="00DA1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E4"/>
    <w:multiLevelType w:val="multilevel"/>
    <w:tmpl w:val="9E34BD1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971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B619E2"/>
    <w:multiLevelType w:val="multilevel"/>
    <w:tmpl w:val="53A8CC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7A7A82"/>
    <w:multiLevelType w:val="multilevel"/>
    <w:tmpl w:val="5616226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02D293A"/>
    <w:multiLevelType w:val="hybridMultilevel"/>
    <w:tmpl w:val="C27C9A62"/>
    <w:lvl w:ilvl="0" w:tplc="499EA0BC">
      <w:start w:val="1"/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2A924EEC"/>
    <w:multiLevelType w:val="hybridMultilevel"/>
    <w:tmpl w:val="9BCC4704"/>
    <w:lvl w:ilvl="0" w:tplc="499EA0B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D2767D2"/>
    <w:multiLevelType w:val="hybridMultilevel"/>
    <w:tmpl w:val="2A763E0A"/>
    <w:lvl w:ilvl="0" w:tplc="EE90CCF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993B94"/>
    <w:multiLevelType w:val="hybridMultilevel"/>
    <w:tmpl w:val="1E089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EE90CCFA">
      <w:start w:val="7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7916F32"/>
    <w:multiLevelType w:val="multilevel"/>
    <w:tmpl w:val="C1C8AA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A633047"/>
    <w:multiLevelType w:val="multilevel"/>
    <w:tmpl w:val="B81A3E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8871DDF"/>
    <w:multiLevelType w:val="singleLevel"/>
    <w:tmpl w:val="5C021EB0"/>
    <w:lvl w:ilvl="0">
      <w:start w:val="4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14D024A"/>
    <w:multiLevelType w:val="hybridMultilevel"/>
    <w:tmpl w:val="EFAE7ABC"/>
    <w:lvl w:ilvl="0" w:tplc="EE90CC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421"/>
    <w:multiLevelType w:val="multilevel"/>
    <w:tmpl w:val="9E34BD1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971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CD90CC0"/>
    <w:multiLevelType w:val="singleLevel"/>
    <w:tmpl w:val="A8322E7C"/>
    <w:lvl w:ilvl="0">
      <w:start w:val="2"/>
      <w:numFmt w:val="decimal"/>
      <w:lvlText w:val="2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7943336"/>
    <w:multiLevelType w:val="multilevel"/>
    <w:tmpl w:val="A1EA3C1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A502849"/>
    <w:multiLevelType w:val="multilevel"/>
    <w:tmpl w:val="5F70D8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7ED4664F"/>
    <w:multiLevelType w:val="multilevel"/>
    <w:tmpl w:val="472A7D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6"/>
  </w:num>
  <w:num w:numId="8">
    <w:abstractNumId w:val="15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6"/>
    <w:rsid w:val="000059A3"/>
    <w:rsid w:val="00024AB5"/>
    <w:rsid w:val="000618C4"/>
    <w:rsid w:val="000F0052"/>
    <w:rsid w:val="002362FD"/>
    <w:rsid w:val="00286000"/>
    <w:rsid w:val="00294B02"/>
    <w:rsid w:val="002E5ECF"/>
    <w:rsid w:val="00315664"/>
    <w:rsid w:val="00391342"/>
    <w:rsid w:val="00420E78"/>
    <w:rsid w:val="0051535E"/>
    <w:rsid w:val="00552A30"/>
    <w:rsid w:val="005D32D9"/>
    <w:rsid w:val="005D3E55"/>
    <w:rsid w:val="006333ED"/>
    <w:rsid w:val="0067643D"/>
    <w:rsid w:val="006B4EF7"/>
    <w:rsid w:val="006D4878"/>
    <w:rsid w:val="00703A75"/>
    <w:rsid w:val="00793ED9"/>
    <w:rsid w:val="007A2911"/>
    <w:rsid w:val="00825364"/>
    <w:rsid w:val="008963D6"/>
    <w:rsid w:val="008F40FF"/>
    <w:rsid w:val="00930B19"/>
    <w:rsid w:val="00A62808"/>
    <w:rsid w:val="00A71783"/>
    <w:rsid w:val="00A71EAF"/>
    <w:rsid w:val="00A94EB3"/>
    <w:rsid w:val="00AB0982"/>
    <w:rsid w:val="00B13F10"/>
    <w:rsid w:val="00B17146"/>
    <w:rsid w:val="00BA0BB2"/>
    <w:rsid w:val="00C324CF"/>
    <w:rsid w:val="00CF5568"/>
    <w:rsid w:val="00D068C3"/>
    <w:rsid w:val="00DA029E"/>
    <w:rsid w:val="00DA12F2"/>
    <w:rsid w:val="00DC5FC4"/>
    <w:rsid w:val="00DE17CD"/>
    <w:rsid w:val="00E21E59"/>
    <w:rsid w:val="00E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1A35"/>
  <w15:chartTrackingRefBased/>
  <w15:docId w15:val="{594CA272-1EED-4A96-8955-BC6829F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B171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14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rvps2">
    <w:name w:val="rvps2"/>
    <w:basedOn w:val="a"/>
    <w:rsid w:val="006B4E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79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54</cp:revision>
  <dcterms:created xsi:type="dcterms:W3CDTF">2019-10-25T10:33:00Z</dcterms:created>
  <dcterms:modified xsi:type="dcterms:W3CDTF">2021-02-15T13:13:00Z</dcterms:modified>
</cp:coreProperties>
</file>