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5A" w:rsidRPr="0033688C" w:rsidRDefault="006F24B2" w:rsidP="006F24B2">
      <w:pPr>
        <w:spacing w:line="360" w:lineRule="auto"/>
        <w:jc w:val="center"/>
        <w:rPr>
          <w:lang w:val="uk-UA"/>
        </w:rPr>
      </w:pPr>
      <w:r w:rsidRPr="0033688C">
        <w:rPr>
          <w:lang w:val="uk-UA"/>
        </w:rPr>
        <w:t>Профіль освітньо-</w:t>
      </w:r>
      <w:r w:rsidR="00AD395A" w:rsidRPr="0033688C">
        <w:rPr>
          <w:lang w:val="uk-UA"/>
        </w:rPr>
        <w:t>професійної прогр</w:t>
      </w:r>
      <w:r w:rsidRPr="0033688C">
        <w:rPr>
          <w:lang w:val="uk-UA"/>
        </w:rPr>
        <w:t>ами першого рівня вищої освіти –</w:t>
      </w:r>
      <w:r w:rsidR="00AD395A" w:rsidRPr="0033688C">
        <w:rPr>
          <w:lang w:val="uk-UA"/>
        </w:rPr>
        <w:t xml:space="preserve"> бакалавр </w:t>
      </w:r>
      <w:r w:rsidRPr="0033688C">
        <w:rPr>
          <w:lang w:val="uk-UA"/>
        </w:rPr>
        <w:t>права</w:t>
      </w:r>
    </w:p>
    <w:tbl>
      <w:tblPr>
        <w:tblW w:w="97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5"/>
        <w:gridCol w:w="15"/>
        <w:gridCol w:w="2347"/>
        <w:gridCol w:w="6458"/>
      </w:tblGrid>
      <w:tr w:rsidR="0033688C" w:rsidRPr="0033688C" w:rsidTr="0033688C">
        <w:trPr>
          <w:trHeight w:val="689"/>
        </w:trPr>
        <w:tc>
          <w:tcPr>
            <w:tcW w:w="9706" w:type="dxa"/>
            <w:gridSpan w:val="5"/>
          </w:tcPr>
          <w:p w:rsidR="00AD395A" w:rsidRPr="0033688C" w:rsidRDefault="00AD395A" w:rsidP="00F658C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688C">
              <w:rPr>
                <w:b/>
                <w:i/>
                <w:sz w:val="28"/>
                <w:szCs w:val="28"/>
                <w:lang w:val="uk-UA"/>
              </w:rPr>
              <w:t>Профіль програми</w:t>
            </w:r>
          </w:p>
          <w:p w:rsidR="00AD395A" w:rsidRPr="0033688C" w:rsidRDefault="00AD395A" w:rsidP="005E03DE">
            <w:pPr>
              <w:jc w:val="center"/>
              <w:rPr>
                <w:sz w:val="28"/>
                <w:szCs w:val="28"/>
                <w:lang w:val="uk-UA"/>
              </w:rPr>
            </w:pPr>
            <w:r w:rsidRPr="0033688C">
              <w:rPr>
                <w:sz w:val="28"/>
                <w:szCs w:val="28"/>
                <w:lang w:val="uk-UA"/>
              </w:rPr>
              <w:t xml:space="preserve">Бакалавр </w:t>
            </w:r>
            <w:r w:rsidR="005E03DE" w:rsidRPr="0033688C">
              <w:rPr>
                <w:sz w:val="28"/>
                <w:szCs w:val="28"/>
                <w:lang w:val="uk-UA"/>
              </w:rPr>
              <w:t>права</w:t>
            </w:r>
          </w:p>
        </w:tc>
      </w:tr>
      <w:tr w:rsidR="0033688C" w:rsidRPr="0033688C" w:rsidTr="0033688C">
        <w:trPr>
          <w:trHeight w:val="595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458" w:type="dxa"/>
            <w:vAlign w:val="center"/>
          </w:tcPr>
          <w:p w:rsidR="00AD395A" w:rsidRPr="0033688C" w:rsidRDefault="00DD57AF" w:rsidP="00F658CF">
            <w:pPr>
              <w:rPr>
                <w:lang w:val="uk-UA"/>
              </w:rPr>
            </w:pPr>
            <w:r w:rsidRPr="0033688C">
              <w:rPr>
                <w:lang w:val="uk-UA"/>
              </w:rPr>
              <w:t>Одиничний ступінь, 240</w:t>
            </w:r>
            <w:r w:rsidR="00AD395A" w:rsidRPr="0033688C">
              <w:rPr>
                <w:lang w:val="uk-UA"/>
              </w:rPr>
              <w:t xml:space="preserve"> кредитів ЄКТС.</w:t>
            </w:r>
          </w:p>
        </w:tc>
      </w:tr>
      <w:tr w:rsidR="0033688C" w:rsidRPr="0033688C" w:rsidTr="0033688C">
        <w:trPr>
          <w:trHeight w:val="546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458" w:type="dxa"/>
            <w:vAlign w:val="center"/>
          </w:tcPr>
          <w:p w:rsidR="00AD395A" w:rsidRPr="0033688C" w:rsidRDefault="00E96908" w:rsidP="00F658CF">
            <w:pPr>
              <w:rPr>
                <w:lang w:val="uk-UA"/>
              </w:rPr>
            </w:pPr>
            <w:r w:rsidRPr="0033688C">
              <w:rPr>
                <w:lang w:val="uk-UA"/>
              </w:rPr>
              <w:t xml:space="preserve">Бердянський державний педагогічний </w:t>
            </w:r>
            <w:r w:rsidR="0033688C" w:rsidRPr="0033688C">
              <w:rPr>
                <w:lang w:val="uk-UA"/>
              </w:rPr>
              <w:t xml:space="preserve">університет, </w:t>
            </w:r>
            <w:proofErr w:type="spellStart"/>
            <w:r w:rsidR="0033688C" w:rsidRPr="0033688C">
              <w:rPr>
                <w:lang w:val="uk-UA"/>
              </w:rPr>
              <w:t>м.</w:t>
            </w:r>
            <w:r w:rsidRPr="0033688C">
              <w:rPr>
                <w:lang w:val="uk-UA"/>
              </w:rPr>
              <w:t>Бердянськ</w:t>
            </w:r>
            <w:proofErr w:type="spellEnd"/>
          </w:p>
        </w:tc>
      </w:tr>
      <w:tr w:rsidR="0033688C" w:rsidRPr="00A46480" w:rsidTr="0033688C">
        <w:trPr>
          <w:trHeight w:val="427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Акредитаційна інституція</w:t>
            </w:r>
          </w:p>
        </w:tc>
        <w:tc>
          <w:tcPr>
            <w:tcW w:w="6458" w:type="dxa"/>
            <w:vAlign w:val="center"/>
          </w:tcPr>
          <w:p w:rsidR="00AD395A" w:rsidRPr="0033688C" w:rsidRDefault="00AD395A" w:rsidP="00F658CF">
            <w:pPr>
              <w:rPr>
                <w:sz w:val="28"/>
                <w:szCs w:val="28"/>
                <w:lang w:val="uk-UA"/>
              </w:rPr>
            </w:pPr>
            <w:r w:rsidRPr="0033688C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33688C" w:rsidRPr="0033688C" w:rsidTr="0033688C">
        <w:trPr>
          <w:trHeight w:val="561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458" w:type="dxa"/>
            <w:vAlign w:val="center"/>
          </w:tcPr>
          <w:p w:rsidR="00AD395A" w:rsidRPr="0033688C" w:rsidRDefault="00AD395A" w:rsidP="00F658CF">
            <w:pPr>
              <w:rPr>
                <w:sz w:val="28"/>
                <w:szCs w:val="28"/>
                <w:lang w:val="uk-UA"/>
              </w:rPr>
            </w:pPr>
            <w:r w:rsidRPr="0033688C">
              <w:rPr>
                <w:lang w:val="uk-UA"/>
              </w:rPr>
              <w:t>Програма впроваджується в 2015 році</w:t>
            </w:r>
          </w:p>
        </w:tc>
      </w:tr>
      <w:tr w:rsidR="0033688C" w:rsidRPr="00A46480" w:rsidTr="0033688C">
        <w:trPr>
          <w:trHeight w:val="541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458" w:type="dxa"/>
            <w:vAlign w:val="center"/>
          </w:tcPr>
          <w:p w:rsidR="00AD395A" w:rsidRPr="0033688C" w:rsidRDefault="00AD395A" w:rsidP="00F658CF">
            <w:pPr>
              <w:rPr>
                <w:lang w:val="uk-UA"/>
              </w:rPr>
            </w:pPr>
            <w:r w:rsidRPr="0033688C">
              <w:rPr>
                <w:lang w:val="uk-UA"/>
              </w:rPr>
              <w:t>FQ – EHEA – перший цикл, QF-LLL – 6 рівень, НРК – 6 рівень.</w:t>
            </w:r>
          </w:p>
        </w:tc>
      </w:tr>
      <w:tr w:rsidR="0033688C" w:rsidRPr="0033688C" w:rsidTr="00A46480">
        <w:trPr>
          <w:trHeight w:val="243"/>
        </w:trPr>
        <w:tc>
          <w:tcPr>
            <w:tcW w:w="901" w:type="dxa"/>
            <w:gridSpan w:val="3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а</w:t>
            </w:r>
          </w:p>
        </w:tc>
        <w:tc>
          <w:tcPr>
            <w:tcW w:w="8805" w:type="dxa"/>
            <w:gridSpan w:val="2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Мета програми</w:t>
            </w:r>
          </w:p>
        </w:tc>
      </w:tr>
      <w:tr w:rsidR="0033688C" w:rsidRPr="00A46480" w:rsidTr="0033688C">
        <w:trPr>
          <w:trHeight w:val="1274"/>
        </w:trPr>
        <w:tc>
          <w:tcPr>
            <w:tcW w:w="901" w:type="dxa"/>
            <w:gridSpan w:val="3"/>
          </w:tcPr>
          <w:p w:rsidR="00AD395A" w:rsidRPr="0033688C" w:rsidRDefault="00AD395A" w:rsidP="00F658CF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AD395A" w:rsidRPr="0033688C" w:rsidRDefault="00E96908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Підготовка кваліфікованих фахівців у галузі права, які працюють для утвердження в суспільстві верховенства права та розвитку правової свідомості й правової культури громадян. Виховання професійного юриста, здатного вирішувати питання юридичного забезпечення різноманітних сфер суспільної діяльності з акцентом на цивільні, господарські та кримінальні правовідносини.</w:t>
            </w:r>
          </w:p>
        </w:tc>
      </w:tr>
      <w:tr w:rsidR="0033688C" w:rsidRPr="0033688C" w:rsidTr="0033688C">
        <w:trPr>
          <w:trHeight w:val="278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б</w:t>
            </w:r>
          </w:p>
        </w:tc>
        <w:tc>
          <w:tcPr>
            <w:tcW w:w="8835" w:type="dxa"/>
            <w:gridSpan w:val="4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Характеристика програми</w:t>
            </w:r>
          </w:p>
        </w:tc>
      </w:tr>
      <w:tr w:rsidR="0033688C" w:rsidRPr="0033688C" w:rsidTr="0033688C">
        <w:trPr>
          <w:trHeight w:val="1671"/>
        </w:trPr>
        <w:tc>
          <w:tcPr>
            <w:tcW w:w="871" w:type="dxa"/>
          </w:tcPr>
          <w:p w:rsidR="00AD395A" w:rsidRPr="0033688C" w:rsidRDefault="00AD395A" w:rsidP="00F658CF">
            <w:pPr>
              <w:rPr>
                <w:lang w:val="uk-UA"/>
              </w:rPr>
            </w:pPr>
            <w:r w:rsidRPr="0033688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458" w:type="dxa"/>
          </w:tcPr>
          <w:p w:rsidR="00AD395A" w:rsidRPr="0033688C" w:rsidRDefault="00E96908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 xml:space="preserve">Правознавство, </w:t>
            </w:r>
            <w:proofErr w:type="spellStart"/>
            <w:r w:rsidRPr="0033688C">
              <w:rPr>
                <w:lang w:val="uk-UA"/>
              </w:rPr>
              <w:t>мультидисциплінарний</w:t>
            </w:r>
            <w:proofErr w:type="spellEnd"/>
            <w:r w:rsidRPr="0033688C">
              <w:rPr>
                <w:lang w:val="uk-UA"/>
              </w:rPr>
              <w:t>; галузь знань – правознавство та дотичні – політологія, ораторське мистецтво, філософія; знання іноземної мови – бажано; факультативи – гуманітарні науки, соціальні науки, економіка та освіта. Правознавство – 60%; дотичні – 25%; іноземна мова – 5%; факультативи – 5%.</w:t>
            </w:r>
          </w:p>
        </w:tc>
      </w:tr>
      <w:tr w:rsidR="0033688C" w:rsidRPr="0033688C" w:rsidTr="0033688C">
        <w:trPr>
          <w:trHeight w:val="643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458" w:type="dxa"/>
          </w:tcPr>
          <w:p w:rsidR="00AD395A" w:rsidRPr="0033688C" w:rsidRDefault="00E96908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Акцент на визначенні та використанні первинних джерел (законодавство України) та вторинних джерел (правозастосовна практика та наукова література) критично.</w:t>
            </w:r>
          </w:p>
        </w:tc>
      </w:tr>
      <w:tr w:rsidR="0033688C" w:rsidRPr="0033688C" w:rsidTr="0033688C">
        <w:trPr>
          <w:trHeight w:val="1058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3</w:t>
            </w:r>
          </w:p>
        </w:tc>
        <w:tc>
          <w:tcPr>
            <w:tcW w:w="2377" w:type="dxa"/>
            <w:gridSpan w:val="3"/>
          </w:tcPr>
          <w:p w:rsidR="00AD395A" w:rsidRPr="0033688C" w:rsidRDefault="00E96908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Оріє</w:t>
            </w:r>
            <w:r w:rsidR="00AD395A" w:rsidRPr="0033688C">
              <w:rPr>
                <w:i/>
                <w:lang w:val="uk-UA"/>
              </w:rPr>
              <w:t>нтація програми</w:t>
            </w:r>
          </w:p>
        </w:tc>
        <w:tc>
          <w:tcPr>
            <w:tcW w:w="6458" w:type="dxa"/>
          </w:tcPr>
          <w:p w:rsidR="00AD395A" w:rsidRPr="0033688C" w:rsidRDefault="00E96908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 xml:space="preserve">Студенти-правники можуть під час навчання робити акцент на учбових дисциплінах цивільно-правового циклу або кримінально-правового циклу. Навчальна мобільність за міжнародними програмами обміну рекомендується, однак не є обов’язковою. Всі студенти активно залучаються до науково-дослідної роботи в сфері права, а також проходять спеціалізовану правову практику (навчальну та виробничу). </w:t>
            </w:r>
          </w:p>
        </w:tc>
      </w:tr>
      <w:tr w:rsidR="0033688C" w:rsidRPr="0033688C" w:rsidTr="00A46480">
        <w:trPr>
          <w:trHeight w:val="1908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4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458" w:type="dxa"/>
          </w:tcPr>
          <w:p w:rsidR="00822BC3" w:rsidRPr="0033688C" w:rsidRDefault="00822BC3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Студенти-правники можуть під час навчання робити акцент на учбових дисциплінах цивільно-правового циклу або кримінально-правового циклу. Навчальна мобільність за міжнародними програмами обміну рекомендується, однак не є обов’язковою. Всі студенти активно залучаються до науково-дослідної роботи в сфері права, а також проходять спеціалізовану правову практику (навчальну та виробничу).</w:t>
            </w:r>
          </w:p>
        </w:tc>
      </w:tr>
      <w:tr w:rsidR="0033688C" w:rsidRPr="0033688C" w:rsidTr="00A46480">
        <w:trPr>
          <w:trHeight w:val="249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  <w:r w:rsidRPr="0033688C">
              <w:rPr>
                <w:b/>
                <w:lang w:val="uk-UA"/>
              </w:rPr>
              <w:t>в</w:t>
            </w:r>
          </w:p>
        </w:tc>
        <w:tc>
          <w:tcPr>
            <w:tcW w:w="8835" w:type="dxa"/>
            <w:gridSpan w:val="4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33688C" w:rsidRPr="00A46480" w:rsidTr="0033688C">
        <w:trPr>
          <w:trHeight w:val="274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458" w:type="dxa"/>
          </w:tcPr>
          <w:p w:rsidR="00AD395A" w:rsidRPr="0033688C" w:rsidRDefault="00822BC3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Підготовлені в межах програми фахівці-юристи мають можливість працювати за спеціальністю в органах публічної адміністрації України (органах державної влади й місцевого самоврядування), а також на підприємствах, в установах та організаціях як суто юридичного спрямування, так і тих, що функціонують у різноманітних сферах суспільного життя.</w:t>
            </w:r>
          </w:p>
        </w:tc>
      </w:tr>
      <w:tr w:rsidR="0033688C" w:rsidRPr="0033688C" w:rsidTr="0033688C">
        <w:trPr>
          <w:trHeight w:val="878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lastRenderedPageBreak/>
              <w:t>2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458" w:type="dxa"/>
          </w:tcPr>
          <w:p w:rsidR="00AD395A" w:rsidRPr="0033688C" w:rsidRDefault="00822BC3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Можливість продовжити навчання за програмою другого циклу за цією галуззю знань або суміжною в інших ВНЗ України.</w:t>
            </w:r>
          </w:p>
        </w:tc>
      </w:tr>
      <w:tr w:rsidR="0033688C" w:rsidRPr="0033688C" w:rsidTr="00A46480">
        <w:trPr>
          <w:trHeight w:val="230"/>
        </w:trPr>
        <w:tc>
          <w:tcPr>
            <w:tcW w:w="886" w:type="dxa"/>
            <w:gridSpan w:val="2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г</w:t>
            </w:r>
          </w:p>
        </w:tc>
        <w:tc>
          <w:tcPr>
            <w:tcW w:w="8820" w:type="dxa"/>
            <w:gridSpan w:val="3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Стиль та методика навчання</w:t>
            </w:r>
          </w:p>
        </w:tc>
      </w:tr>
      <w:tr w:rsidR="0033688C" w:rsidRPr="0033688C" w:rsidTr="0033688C">
        <w:trPr>
          <w:trHeight w:val="1966"/>
        </w:trPr>
        <w:tc>
          <w:tcPr>
            <w:tcW w:w="886" w:type="dxa"/>
            <w:gridSpan w:val="2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1</w:t>
            </w:r>
          </w:p>
        </w:tc>
        <w:tc>
          <w:tcPr>
            <w:tcW w:w="2362" w:type="dxa"/>
            <w:gridSpan w:val="2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458" w:type="dxa"/>
          </w:tcPr>
          <w:p w:rsidR="00AD395A" w:rsidRPr="0033688C" w:rsidRDefault="00822BC3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 xml:space="preserve">Загальний стиль навчання – практично орієнтований. Лекційні курси поєднуються з семінарами та практичними заняттями. Переважно навчання відбувається в малих групах (до 20-25 осіб), у формі дискусій, колективного вирішення проблем, шляхом подання презентацій та виступів. Під час останнього року навчання значна увага приділяється написанню бакалаврської роботи, та участі у студентських наукових конференціях. </w:t>
            </w:r>
          </w:p>
        </w:tc>
      </w:tr>
      <w:tr w:rsidR="0033688C" w:rsidRPr="00A46480" w:rsidTr="0033688C">
        <w:trPr>
          <w:trHeight w:val="910"/>
        </w:trPr>
        <w:tc>
          <w:tcPr>
            <w:tcW w:w="886" w:type="dxa"/>
            <w:gridSpan w:val="2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2</w:t>
            </w:r>
          </w:p>
        </w:tc>
        <w:tc>
          <w:tcPr>
            <w:tcW w:w="2362" w:type="dxa"/>
            <w:gridSpan w:val="2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Система оцінюва</w:t>
            </w:r>
            <w:r w:rsidR="00822BC3" w:rsidRPr="0033688C">
              <w:rPr>
                <w:i/>
                <w:lang w:val="uk-UA"/>
              </w:rPr>
              <w:t>н</w:t>
            </w:r>
            <w:r w:rsidRPr="0033688C">
              <w:rPr>
                <w:i/>
                <w:lang w:val="uk-UA"/>
              </w:rPr>
              <w:t>ня</w:t>
            </w:r>
          </w:p>
        </w:tc>
        <w:tc>
          <w:tcPr>
            <w:tcW w:w="6458" w:type="dxa"/>
          </w:tcPr>
          <w:p w:rsidR="00AD395A" w:rsidRPr="0033688C" w:rsidRDefault="00822BC3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Усні та письмові відповіді на семінарських заняттях, контрольні роботи – для перевірки основних юридичних знань; регулярні зрізи знань; індивідуальні презентації; заліки та екзамени; державна атестація.</w:t>
            </w:r>
          </w:p>
        </w:tc>
      </w:tr>
      <w:tr w:rsidR="0033688C" w:rsidRPr="0033688C" w:rsidTr="00A46480">
        <w:trPr>
          <w:trHeight w:val="141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д</w:t>
            </w:r>
          </w:p>
        </w:tc>
        <w:tc>
          <w:tcPr>
            <w:tcW w:w="8835" w:type="dxa"/>
            <w:gridSpan w:val="4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Програмні компетентності</w:t>
            </w:r>
          </w:p>
        </w:tc>
      </w:tr>
      <w:tr w:rsidR="0033688C" w:rsidRPr="0033688C" w:rsidTr="0033688C">
        <w:trPr>
          <w:trHeight w:val="3302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Загальні</w:t>
            </w:r>
          </w:p>
        </w:tc>
        <w:tc>
          <w:tcPr>
            <w:tcW w:w="6458" w:type="dxa"/>
          </w:tcPr>
          <w:p w:rsidR="00B50000" w:rsidRPr="0033688C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формувати власні оцінки та позиції щодо становлення до минулого, сучасного та майбутнього України; аналізувати сучасні проблеми розвитку суспільства й виробляти власну життєву позицію;</w:t>
            </w:r>
          </w:p>
          <w:p w:rsidR="00B50000" w:rsidRPr="0033688C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володіння практичними навичками щодо оперативного та якісного збору, перевірки інформації, її належного джерельного оформлення – під час підготовки наукових робіт, офіційних документів чи юридичних висновків;</w:t>
            </w:r>
          </w:p>
          <w:p w:rsidR="00B50000" w:rsidRPr="0033688C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до самонавчання та продовження професійного розвитку;</w:t>
            </w:r>
          </w:p>
          <w:p w:rsidR="00B50000" w:rsidRPr="0033688C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навички спілкування, що включає усне та письмове мовлення, належне вживання української мови та вільне володіння іноземними мовами, належне використання юридичної термінології відповідно до традицій офіційно-ділового стилю української мови. Уміти здійснювати загальне стилістичне, орфографічне, синтаксичне редагування офіційних документів та матеріалів доктринального характеру;</w:t>
            </w:r>
          </w:p>
          <w:p w:rsidR="00AD395A" w:rsidRPr="0033688C" w:rsidRDefault="00B50000" w:rsidP="0033688C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навички взаємодії з іншими людьми, уміння працювати в групах, а також навички активної участі в межах загального судового процес</w:t>
            </w:r>
            <w:r w:rsidR="0033688C" w:rsidRPr="0033688C">
              <w:rPr>
                <w:lang w:val="uk-UA"/>
              </w:rPr>
              <w:t>у й обстоювання власної позиції.</w:t>
            </w:r>
          </w:p>
        </w:tc>
      </w:tr>
      <w:tr w:rsidR="0033688C" w:rsidRPr="0033688C" w:rsidTr="0033688C">
        <w:trPr>
          <w:trHeight w:val="557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Фахові</w:t>
            </w:r>
          </w:p>
        </w:tc>
        <w:tc>
          <w:tcPr>
            <w:tcW w:w="6458" w:type="dxa"/>
          </w:tcPr>
          <w:p w:rsidR="00AD395A" w:rsidRPr="0033688C" w:rsidRDefault="00AD395A" w:rsidP="00F658CF">
            <w:pPr>
              <w:rPr>
                <w:rFonts w:cs="Calibri"/>
                <w:lang w:val="uk-UA"/>
              </w:rPr>
            </w:pPr>
            <w:r w:rsidRPr="0033688C">
              <w:rPr>
                <w:rFonts w:cs="Calibri"/>
                <w:lang w:val="uk-UA"/>
              </w:rPr>
              <w:t xml:space="preserve">· </w:t>
            </w:r>
            <w:r w:rsidRPr="0033688C">
              <w:rPr>
                <w:rFonts w:cs="Calibri"/>
                <w:b/>
                <w:lang w:val="uk-UA"/>
              </w:rPr>
              <w:t xml:space="preserve">Базові загальні знання. </w:t>
            </w:r>
            <w:r w:rsidRPr="0033688C">
              <w:rPr>
                <w:rFonts w:cs="Calibri"/>
                <w:lang w:val="uk-UA"/>
              </w:rPr>
              <w:t xml:space="preserve">Володіти базовими </w:t>
            </w:r>
            <w:r w:rsidR="00B50000" w:rsidRPr="0033688C">
              <w:rPr>
                <w:rFonts w:cs="Calibri"/>
                <w:lang w:val="uk-UA"/>
              </w:rPr>
              <w:t>юридичними</w:t>
            </w:r>
            <w:r w:rsidRPr="0033688C">
              <w:rPr>
                <w:rFonts w:cs="Calibri"/>
                <w:lang w:val="uk-UA"/>
              </w:rPr>
              <w:t xml:space="preserve"> знаннями, а саме: </w:t>
            </w:r>
            <w:r w:rsidR="00B50000" w:rsidRPr="0033688C">
              <w:rPr>
                <w:rFonts w:cs="Calibri"/>
                <w:lang w:val="uk-UA"/>
              </w:rPr>
              <w:t>основні галу</w:t>
            </w:r>
            <w:r w:rsidR="00094603" w:rsidRPr="0033688C">
              <w:rPr>
                <w:rFonts w:cs="Calibri"/>
                <w:lang w:val="uk-UA"/>
              </w:rPr>
              <w:t>зі права України та практика застосування їх норм</w:t>
            </w:r>
            <w:r w:rsidRPr="0033688C">
              <w:rPr>
                <w:rFonts w:cs="Calibri"/>
                <w:lang w:val="uk-UA"/>
              </w:rPr>
              <w:t>.</w:t>
            </w:r>
          </w:p>
          <w:p w:rsidR="00094603" w:rsidRPr="0033688C" w:rsidRDefault="00094603" w:rsidP="00094603">
            <w:pPr>
              <w:tabs>
                <w:tab w:val="left" w:pos="291"/>
              </w:tabs>
              <w:jc w:val="both"/>
              <w:rPr>
                <w:rFonts w:cs="Calibri"/>
                <w:b/>
                <w:lang w:val="uk-UA"/>
              </w:rPr>
            </w:pPr>
            <w:r w:rsidRPr="0033688C">
              <w:rPr>
                <w:rFonts w:cs="Calibri"/>
                <w:b/>
                <w:lang w:val="uk-UA"/>
              </w:rPr>
              <w:t>Застосування знань на практиці:</w:t>
            </w:r>
          </w:p>
          <w:p w:rsidR="00094603" w:rsidRPr="0033688C" w:rsidRDefault="00094603" w:rsidP="00094603">
            <w:pPr>
              <w:pStyle w:val="a4"/>
              <w:numPr>
                <w:ilvl w:val="0"/>
                <w:numId w:val="4"/>
              </w:numPr>
              <w:tabs>
                <w:tab w:val="left" w:pos="291"/>
              </w:tabs>
              <w:ind w:left="7" w:hanging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давати правильну правову оцінку окремих доказів, їх сукупності в юридичній справі та в конкретній процесуальній ситуації;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ознайомлення зі специфічними формами та напрямами практичної діяльності правника в межах дисциплін адвокатської діяльності та нотаріату;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орієнтування в системі чинного законодавства;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тлумачити чинне законодавство;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 xml:space="preserve">навички оперативного та ефективного орієнтування в нормативній базі, розрізнення джерел права із врахуванням </w:t>
            </w:r>
            <w:r w:rsidRPr="0033688C">
              <w:rPr>
                <w:lang w:val="uk-UA"/>
              </w:rPr>
              <w:lastRenderedPageBreak/>
              <w:t>їх юридичної сили та ієрархії. Вирішення проблеми конкуренції норм законодавства;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навички роботи зі значними масивами спеціалізованої інформації нормативного та доктринального характеру; уміння сформулювати власну внутрішньо цілісну, логічну й обґрунтовану позицію на основі максимально повного опрацювання джерельної бази;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підготовка й укладання, оформлення правочинів, а також підготовка та складання інших офіційних та процесуальних документів;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знання й навички щодо реєстрації суб’єкта господарювання та підготовки документів щодо його діяльності;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здобуття навичок кваліфікації та розслідування злочинів у межах кримінології, криміналістики, судової медицини, ознайомлення із процедурними аспектами участі в кримінальному процесі;</w:t>
            </w:r>
          </w:p>
          <w:p w:rsidR="00AD395A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орієнтація в процесуальних галузях права, зокрема, володіння знаннями й практичними навичками, необхідними для належної участі в судовому процесі в межах цивільного, господарського, кримінального судочинства.</w:t>
            </w:r>
          </w:p>
        </w:tc>
      </w:tr>
      <w:tr w:rsidR="0033688C" w:rsidRPr="0033688C" w:rsidTr="00A46480">
        <w:trPr>
          <w:trHeight w:val="151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835" w:type="dxa"/>
            <w:gridSpan w:val="4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Програмні результати навчання</w:t>
            </w:r>
          </w:p>
        </w:tc>
      </w:tr>
      <w:tr w:rsidR="0033688C" w:rsidRPr="0033688C" w:rsidTr="0033688C">
        <w:trPr>
          <w:trHeight w:val="349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835" w:type="dxa"/>
            <w:gridSpan w:val="4"/>
          </w:tcPr>
          <w:p w:rsidR="0033688C" w:rsidRPr="0033688C" w:rsidRDefault="006A0912" w:rsidP="006A0912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Навчання за програмою зорієнтовано на засвоєння студентами базових засад права та окремих його галузей, формування в них адекватного сприйняття та розуміння права як регулятора суспільних відносин, феномену людської цивілізації, а також на оглядове вивчення усієї системи юридичних наук, на здобуття знань, умінь та навичок у межах широкого кола галузей права. Також навчання за програмою передбачає розвиток у студентів спроможності застосовувати на практиці здобуті юридичні й загальнонаукові знання, вільно орієнтуватись у найбільш важливих організаційно-правових механізмах та правових інститутах конкретних галузей права. Своє головне завдання соціально-гуманітарний факультет у межах бакалаврської програми вбачає в підготовці правників нового покоління, спроможних на високому професійному рівні реалізовувати отримані знання в усіх сфе</w:t>
            </w:r>
            <w:r w:rsidR="0033688C" w:rsidRPr="0033688C">
              <w:rPr>
                <w:lang w:val="uk-UA"/>
              </w:rPr>
              <w:t>рах юридичної науки і практики.</w:t>
            </w:r>
          </w:p>
          <w:p w:rsidR="006A0912" w:rsidRPr="0033688C" w:rsidRDefault="006A0912" w:rsidP="006A0912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Програмні результати навчання передбачають придбання студентами правниками наступних знань та навичок:</w:t>
            </w:r>
          </w:p>
          <w:p w:rsidR="007B5318" w:rsidRPr="00A46480" w:rsidRDefault="007B5318" w:rsidP="00A46480">
            <w:pPr>
              <w:pStyle w:val="a4"/>
              <w:numPr>
                <w:ilvl w:val="0"/>
                <w:numId w:val="5"/>
              </w:numPr>
              <w:tabs>
                <w:tab w:val="left" w:pos="258"/>
              </w:tabs>
              <w:ind w:left="0" w:hanging="12"/>
              <w:jc w:val="both"/>
              <w:rPr>
                <w:lang w:val="uk-UA"/>
              </w:rPr>
            </w:pPr>
            <w:r w:rsidRPr="00A46480">
              <w:rPr>
                <w:lang w:val="uk-UA"/>
              </w:rPr>
              <w:t>здатність формувати власні оцінки та позиції щодо становлення до минулого, сучасного та майбутнього України; аналізувати сучасні проблеми розвитку суспільства й виробляти власну життєву позицію;</w:t>
            </w:r>
          </w:p>
          <w:p w:rsidR="007B5318" w:rsidRPr="00A46480" w:rsidRDefault="007B5318" w:rsidP="00A46480">
            <w:pPr>
              <w:pStyle w:val="a4"/>
              <w:numPr>
                <w:ilvl w:val="0"/>
                <w:numId w:val="5"/>
              </w:numPr>
              <w:tabs>
                <w:tab w:val="left" w:pos="258"/>
              </w:tabs>
              <w:ind w:left="0" w:hanging="12"/>
              <w:jc w:val="both"/>
              <w:rPr>
                <w:lang w:val="uk-UA"/>
              </w:rPr>
            </w:pPr>
            <w:r w:rsidRPr="00A46480">
              <w:rPr>
                <w:lang w:val="uk-UA"/>
              </w:rPr>
              <w:t>володіння практичними навичками щодо оперативного та якісного збору, перевірки інформації, її належного джерельного оформлення – під час підготовки наукових робіт, офіційних документів чи юридичних висновків;</w:t>
            </w:r>
          </w:p>
          <w:p w:rsidR="007B5318" w:rsidRPr="00A46480" w:rsidRDefault="007B5318" w:rsidP="00A46480">
            <w:pPr>
              <w:pStyle w:val="a4"/>
              <w:numPr>
                <w:ilvl w:val="0"/>
                <w:numId w:val="5"/>
              </w:numPr>
              <w:tabs>
                <w:tab w:val="left" w:pos="258"/>
              </w:tabs>
              <w:ind w:left="0" w:hanging="12"/>
              <w:jc w:val="both"/>
              <w:rPr>
                <w:lang w:val="uk-UA"/>
              </w:rPr>
            </w:pPr>
            <w:r w:rsidRPr="00A46480">
              <w:rPr>
                <w:lang w:val="uk-UA"/>
              </w:rPr>
              <w:t>здатність до самонавчання та продовження професійного розвитку;</w:t>
            </w:r>
          </w:p>
          <w:p w:rsidR="007B5318" w:rsidRPr="00A46480" w:rsidRDefault="007B5318" w:rsidP="00A46480">
            <w:pPr>
              <w:pStyle w:val="a4"/>
              <w:numPr>
                <w:ilvl w:val="0"/>
                <w:numId w:val="5"/>
              </w:numPr>
              <w:tabs>
                <w:tab w:val="left" w:pos="258"/>
              </w:tabs>
              <w:ind w:left="0" w:hanging="12"/>
              <w:jc w:val="both"/>
              <w:rPr>
                <w:lang w:val="uk-UA"/>
              </w:rPr>
            </w:pPr>
            <w:r w:rsidRPr="00A46480">
              <w:rPr>
                <w:lang w:val="uk-UA"/>
              </w:rPr>
              <w:t>навички спілкування, що включає усне та письмове мовлення, належне вживання української мови та вільне володіння іноземними мовами, належне використання юридичної термінології відповідно до традицій офіційно-</w:t>
            </w:r>
            <w:r w:rsidR="0033688C" w:rsidRPr="00A46480">
              <w:rPr>
                <w:lang w:val="uk-UA"/>
              </w:rPr>
              <w:t>ділового стилю української мови</w:t>
            </w:r>
            <w:r w:rsidRPr="00A46480">
              <w:rPr>
                <w:lang w:val="uk-UA"/>
              </w:rPr>
              <w:t>;</w:t>
            </w:r>
          </w:p>
          <w:p w:rsidR="00AD395A" w:rsidRPr="00A46480" w:rsidRDefault="007B5318" w:rsidP="00A46480">
            <w:pPr>
              <w:pStyle w:val="a4"/>
              <w:numPr>
                <w:ilvl w:val="0"/>
                <w:numId w:val="5"/>
              </w:numPr>
              <w:tabs>
                <w:tab w:val="left" w:pos="258"/>
              </w:tabs>
              <w:ind w:left="0" w:hanging="12"/>
              <w:jc w:val="both"/>
              <w:rPr>
                <w:lang w:val="uk-UA"/>
              </w:rPr>
            </w:pPr>
            <w:r w:rsidRPr="00A46480">
              <w:rPr>
                <w:lang w:val="uk-UA"/>
              </w:rPr>
              <w:t>навички взаємодії з іншими людьми, уміння працювати в групах, а також навички активної участі в межах загального судового процес</w:t>
            </w:r>
            <w:r w:rsidR="0033688C" w:rsidRPr="00A46480">
              <w:rPr>
                <w:lang w:val="uk-UA"/>
              </w:rPr>
              <w:t>у й обстоювання власної позиції</w:t>
            </w:r>
            <w:r w:rsidRPr="00A46480">
              <w:rPr>
                <w:lang w:val="uk-UA"/>
              </w:rPr>
              <w:t>.</w:t>
            </w:r>
          </w:p>
        </w:tc>
      </w:tr>
    </w:tbl>
    <w:p w:rsidR="00AD395A" w:rsidRPr="0033688C" w:rsidRDefault="00AD395A" w:rsidP="00A46480">
      <w:pPr>
        <w:jc w:val="both"/>
        <w:rPr>
          <w:sz w:val="16"/>
          <w:szCs w:val="16"/>
          <w:lang w:val="uk-UA"/>
        </w:rPr>
      </w:pPr>
    </w:p>
    <w:sectPr w:rsidR="00AD395A" w:rsidRPr="0033688C" w:rsidSect="003368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C5" w:rsidRDefault="008F5CC5" w:rsidP="00AD395A">
      <w:r>
        <w:separator/>
      </w:r>
    </w:p>
  </w:endnote>
  <w:endnote w:type="continuationSeparator" w:id="0">
    <w:p w:rsidR="008F5CC5" w:rsidRDefault="008F5CC5" w:rsidP="00A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C5" w:rsidRDefault="008F5CC5" w:rsidP="00AD395A">
      <w:r>
        <w:separator/>
      </w:r>
    </w:p>
  </w:footnote>
  <w:footnote w:type="continuationSeparator" w:id="0">
    <w:p w:rsidR="008F5CC5" w:rsidRDefault="008F5CC5" w:rsidP="00AD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A11"/>
    <w:multiLevelType w:val="hybridMultilevel"/>
    <w:tmpl w:val="E21A8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A15FA"/>
    <w:multiLevelType w:val="hybridMultilevel"/>
    <w:tmpl w:val="240641D8"/>
    <w:lvl w:ilvl="0" w:tplc="6AE65C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64369"/>
    <w:multiLevelType w:val="multilevel"/>
    <w:tmpl w:val="5F9AE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E6CBD"/>
    <w:multiLevelType w:val="multilevel"/>
    <w:tmpl w:val="CEAC4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E2B88"/>
    <w:multiLevelType w:val="hybridMultilevel"/>
    <w:tmpl w:val="79982896"/>
    <w:lvl w:ilvl="0" w:tplc="0422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95A"/>
    <w:rsid w:val="00072C81"/>
    <w:rsid w:val="000843B0"/>
    <w:rsid w:val="00094603"/>
    <w:rsid w:val="00104924"/>
    <w:rsid w:val="00131191"/>
    <w:rsid w:val="002024EA"/>
    <w:rsid w:val="00211241"/>
    <w:rsid w:val="002E6041"/>
    <w:rsid w:val="0033688C"/>
    <w:rsid w:val="00452135"/>
    <w:rsid w:val="00495DA4"/>
    <w:rsid w:val="0051724E"/>
    <w:rsid w:val="005A2A4A"/>
    <w:rsid w:val="005B5777"/>
    <w:rsid w:val="005D5A85"/>
    <w:rsid w:val="005E03DE"/>
    <w:rsid w:val="006855DC"/>
    <w:rsid w:val="006A0912"/>
    <w:rsid w:val="006E66A1"/>
    <w:rsid w:val="006F24B2"/>
    <w:rsid w:val="0073634D"/>
    <w:rsid w:val="007B5318"/>
    <w:rsid w:val="008034AC"/>
    <w:rsid w:val="00804191"/>
    <w:rsid w:val="00822BC3"/>
    <w:rsid w:val="008F5CC5"/>
    <w:rsid w:val="009D14B2"/>
    <w:rsid w:val="00A300FD"/>
    <w:rsid w:val="00A46480"/>
    <w:rsid w:val="00AD395A"/>
    <w:rsid w:val="00B50000"/>
    <w:rsid w:val="00C04D17"/>
    <w:rsid w:val="00C4527A"/>
    <w:rsid w:val="00D011C4"/>
    <w:rsid w:val="00D106F2"/>
    <w:rsid w:val="00D83F1C"/>
    <w:rsid w:val="00DD57AF"/>
    <w:rsid w:val="00E124C8"/>
    <w:rsid w:val="00E96908"/>
    <w:rsid w:val="00EF3A2E"/>
    <w:rsid w:val="00FE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List Paragraph"/>
    <w:basedOn w:val="a"/>
    <w:uiPriority w:val="34"/>
    <w:qFormat/>
    <w:rsid w:val="00094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List Paragraph"/>
    <w:basedOn w:val="a"/>
    <w:uiPriority w:val="34"/>
    <w:qFormat/>
    <w:rsid w:val="0009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5100</Words>
  <Characters>2908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Avdieieva</cp:lastModifiedBy>
  <cp:revision>3</cp:revision>
  <cp:lastPrinted>2015-02-16T07:00:00Z</cp:lastPrinted>
  <dcterms:created xsi:type="dcterms:W3CDTF">2017-09-13T12:36:00Z</dcterms:created>
  <dcterms:modified xsi:type="dcterms:W3CDTF">2017-09-13T12:59:00Z</dcterms:modified>
</cp:coreProperties>
</file>