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EB" w:rsidRPr="00CE6751" w:rsidRDefault="00804A63" w:rsidP="00CE6751">
      <w:pPr>
        <w:ind w:left="1418" w:hanging="1418"/>
        <w:jc w:val="center"/>
        <w:rPr>
          <w:b/>
          <w:lang w:val="uk-UA"/>
        </w:rPr>
      </w:pPr>
      <w:r w:rsidRPr="00CE6751">
        <w:rPr>
          <w:b/>
          <w:lang w:val="uk-UA"/>
        </w:rPr>
        <w:t>Профіль освітньо</w:t>
      </w:r>
      <w:r w:rsidR="00AD395A" w:rsidRPr="00CE6751">
        <w:rPr>
          <w:b/>
          <w:lang w:val="uk-UA"/>
        </w:rPr>
        <w:t>-професійної програми</w:t>
      </w:r>
    </w:p>
    <w:p w:rsidR="004A79EB" w:rsidRPr="00CE6751" w:rsidRDefault="00AD395A" w:rsidP="00CE6751">
      <w:pPr>
        <w:ind w:left="1418" w:hanging="1418"/>
        <w:jc w:val="center"/>
        <w:rPr>
          <w:lang w:val="uk-UA"/>
        </w:rPr>
      </w:pPr>
      <w:r w:rsidRPr="00CE6751">
        <w:rPr>
          <w:lang w:val="uk-UA"/>
        </w:rPr>
        <w:t>першого рівня</w:t>
      </w:r>
      <w:r w:rsidR="004A79EB" w:rsidRPr="00CE6751">
        <w:rPr>
          <w:lang w:val="uk-UA"/>
        </w:rPr>
        <w:t xml:space="preserve"> вищої освіти – </w:t>
      </w:r>
    </w:p>
    <w:p w:rsidR="00AD395A" w:rsidRPr="00792C0E" w:rsidRDefault="004A79EB" w:rsidP="00CE6751">
      <w:pPr>
        <w:ind w:left="1418" w:hanging="1418"/>
        <w:jc w:val="center"/>
        <w:rPr>
          <w:lang w:val="en-US"/>
        </w:rPr>
      </w:pPr>
      <w:r w:rsidRPr="00CE6751">
        <w:rPr>
          <w:lang w:val="uk-UA"/>
        </w:rPr>
        <w:t>бакалавр професійної освіти</w:t>
      </w:r>
      <w:r w:rsidR="00792C0E">
        <w:rPr>
          <w:lang w:val="en-US"/>
        </w:rPr>
        <w:t>.</w:t>
      </w:r>
      <w:r w:rsidRPr="00CE6751">
        <w:rPr>
          <w:lang w:val="uk-UA"/>
        </w:rPr>
        <w:t xml:space="preserve"> </w:t>
      </w:r>
      <w:r w:rsidR="00792C0E">
        <w:rPr>
          <w:lang w:val="uk-UA"/>
        </w:rPr>
        <w:t>Комп’ютерні технології</w:t>
      </w:r>
      <w:r w:rsidR="00792C0E">
        <w:rPr>
          <w:lang w:val="en-US"/>
        </w:rPr>
        <w:t>.</w:t>
      </w:r>
      <w:bookmarkStart w:id="0" w:name="_GoBack"/>
      <w:bookmarkEnd w:id="0"/>
    </w:p>
    <w:tbl>
      <w:tblPr>
        <w:tblStyle w:val="a5"/>
        <w:tblW w:w="9706" w:type="dxa"/>
        <w:tblLook w:val="0000" w:firstRow="0" w:lastRow="0" w:firstColumn="0" w:lastColumn="0" w:noHBand="0" w:noVBand="0"/>
      </w:tblPr>
      <w:tblGrid>
        <w:gridCol w:w="871"/>
        <w:gridCol w:w="15"/>
        <w:gridCol w:w="15"/>
        <w:gridCol w:w="2226"/>
        <w:gridCol w:w="6579"/>
      </w:tblGrid>
      <w:tr w:rsidR="00AD395A" w:rsidRPr="00CE6751" w:rsidTr="00CE6751">
        <w:trPr>
          <w:trHeight w:val="20"/>
        </w:trPr>
        <w:tc>
          <w:tcPr>
            <w:tcW w:w="9706" w:type="dxa"/>
            <w:gridSpan w:val="5"/>
          </w:tcPr>
          <w:p w:rsidR="00AD395A" w:rsidRPr="00CE6751" w:rsidRDefault="00AD395A" w:rsidP="00CE6751">
            <w:pPr>
              <w:jc w:val="center"/>
              <w:rPr>
                <w:b/>
                <w:i/>
                <w:lang w:val="uk-UA"/>
              </w:rPr>
            </w:pPr>
            <w:r w:rsidRPr="00CE6751">
              <w:rPr>
                <w:b/>
                <w:i/>
                <w:lang w:val="uk-UA"/>
              </w:rPr>
              <w:t>Профіль програми</w:t>
            </w:r>
          </w:p>
          <w:p w:rsidR="00AD395A" w:rsidRPr="00792C0E" w:rsidRDefault="00CD670A" w:rsidP="00792C0E">
            <w:pPr>
              <w:jc w:val="center"/>
              <w:rPr>
                <w:lang w:val="en-US"/>
              </w:rPr>
            </w:pPr>
            <w:r w:rsidRPr="00CE6751">
              <w:rPr>
                <w:lang w:val="uk-UA"/>
              </w:rPr>
              <w:t>бакалавр професійної освіти</w:t>
            </w:r>
            <w:r w:rsidR="00792C0E">
              <w:rPr>
                <w:lang w:val="en-US"/>
              </w:rPr>
              <w:t>.</w:t>
            </w:r>
            <w:r w:rsidRPr="00CE6751">
              <w:rPr>
                <w:lang w:val="uk-UA"/>
              </w:rPr>
              <w:t xml:space="preserve"> </w:t>
            </w:r>
            <w:r w:rsidR="00792C0E">
              <w:rPr>
                <w:lang w:val="uk-UA"/>
              </w:rPr>
              <w:t>Комп’ютерні технології</w:t>
            </w:r>
            <w:r w:rsidR="00792C0E">
              <w:rPr>
                <w:lang w:val="en-US"/>
              </w:rPr>
              <w:t>.</w:t>
            </w:r>
          </w:p>
        </w:tc>
      </w:tr>
      <w:tr w:rsidR="00AD395A" w:rsidRPr="00CE6751" w:rsidTr="00CE6751">
        <w:trPr>
          <w:trHeight w:val="20"/>
        </w:trPr>
        <w:tc>
          <w:tcPr>
            <w:tcW w:w="3127" w:type="dxa"/>
            <w:gridSpan w:val="4"/>
          </w:tcPr>
          <w:p w:rsidR="00AD395A" w:rsidRPr="00CE6751" w:rsidRDefault="00AD395A" w:rsidP="00CE6751">
            <w:pPr>
              <w:rPr>
                <w:b/>
                <w:i/>
                <w:lang w:val="uk-UA"/>
              </w:rPr>
            </w:pPr>
            <w:r w:rsidRPr="00CE6751">
              <w:rPr>
                <w:b/>
                <w:i/>
                <w:lang w:val="uk-UA"/>
              </w:rPr>
              <w:t>Тип диплому та обсяг програми</w:t>
            </w:r>
          </w:p>
        </w:tc>
        <w:tc>
          <w:tcPr>
            <w:tcW w:w="6579" w:type="dxa"/>
          </w:tcPr>
          <w:p w:rsidR="00AD395A" w:rsidRPr="00CE6751" w:rsidRDefault="00CD670A" w:rsidP="00CE6751">
            <w:pPr>
              <w:rPr>
                <w:lang w:val="uk-UA"/>
              </w:rPr>
            </w:pPr>
            <w:r w:rsidRPr="00CE6751">
              <w:rPr>
                <w:lang w:val="uk-UA"/>
              </w:rPr>
              <w:t>Одиничний ступінь, 240</w:t>
            </w:r>
            <w:r w:rsidR="00AD395A" w:rsidRPr="00CE6751">
              <w:rPr>
                <w:lang w:val="uk-UA"/>
              </w:rPr>
              <w:t xml:space="preserve"> кредитів ЄКТС.</w:t>
            </w:r>
          </w:p>
        </w:tc>
      </w:tr>
      <w:tr w:rsidR="00AD395A" w:rsidRPr="00CE6751" w:rsidTr="00CE6751">
        <w:trPr>
          <w:trHeight w:val="20"/>
        </w:trPr>
        <w:tc>
          <w:tcPr>
            <w:tcW w:w="3127" w:type="dxa"/>
            <w:gridSpan w:val="4"/>
          </w:tcPr>
          <w:p w:rsidR="00AD395A" w:rsidRPr="00CE6751" w:rsidRDefault="00AD395A" w:rsidP="00CE6751">
            <w:pPr>
              <w:rPr>
                <w:b/>
                <w:i/>
                <w:lang w:val="uk-UA"/>
              </w:rPr>
            </w:pPr>
            <w:r w:rsidRPr="00CE6751">
              <w:rPr>
                <w:b/>
                <w:i/>
                <w:lang w:val="uk-UA"/>
              </w:rPr>
              <w:t>Вищий навчальний заклад</w:t>
            </w:r>
          </w:p>
        </w:tc>
        <w:tc>
          <w:tcPr>
            <w:tcW w:w="6579" w:type="dxa"/>
          </w:tcPr>
          <w:p w:rsidR="00AD395A" w:rsidRPr="00CE6751" w:rsidRDefault="004A79EB" w:rsidP="00CE6751">
            <w:pPr>
              <w:rPr>
                <w:lang w:val="uk-UA"/>
              </w:rPr>
            </w:pPr>
            <w:r w:rsidRPr="00CE6751">
              <w:rPr>
                <w:lang w:val="uk-UA"/>
              </w:rPr>
              <w:t>Бердянський державний педагогічний університет, Бердянськ</w:t>
            </w:r>
          </w:p>
        </w:tc>
      </w:tr>
      <w:tr w:rsidR="00AD395A" w:rsidRPr="00CE6751" w:rsidTr="00CE6751">
        <w:trPr>
          <w:trHeight w:val="20"/>
        </w:trPr>
        <w:tc>
          <w:tcPr>
            <w:tcW w:w="3127" w:type="dxa"/>
            <w:gridSpan w:val="4"/>
          </w:tcPr>
          <w:p w:rsidR="00AD395A" w:rsidRPr="00CE6751" w:rsidRDefault="00AD395A" w:rsidP="00CE6751">
            <w:pPr>
              <w:rPr>
                <w:b/>
                <w:i/>
                <w:lang w:val="uk-UA"/>
              </w:rPr>
            </w:pPr>
            <w:r w:rsidRPr="00CE6751">
              <w:rPr>
                <w:b/>
                <w:i/>
                <w:lang w:val="uk-UA"/>
              </w:rPr>
              <w:t>Акредитаційна інституція</w:t>
            </w:r>
          </w:p>
        </w:tc>
        <w:tc>
          <w:tcPr>
            <w:tcW w:w="6579" w:type="dxa"/>
          </w:tcPr>
          <w:p w:rsidR="00AD395A" w:rsidRPr="00CE6751" w:rsidRDefault="00AD395A" w:rsidP="00CE6751">
            <w:pPr>
              <w:rPr>
                <w:lang w:val="uk-UA"/>
              </w:rPr>
            </w:pPr>
            <w:r w:rsidRPr="00CE6751">
              <w:rPr>
                <w:lang w:val="uk-UA"/>
              </w:rPr>
              <w:t xml:space="preserve">Національна агенція забезпечення якості вищої освіти </w:t>
            </w:r>
          </w:p>
        </w:tc>
      </w:tr>
      <w:tr w:rsidR="00AD395A" w:rsidRPr="00CE6751" w:rsidTr="00CE6751">
        <w:trPr>
          <w:trHeight w:val="20"/>
        </w:trPr>
        <w:tc>
          <w:tcPr>
            <w:tcW w:w="3127" w:type="dxa"/>
            <w:gridSpan w:val="4"/>
          </w:tcPr>
          <w:p w:rsidR="00AD395A" w:rsidRPr="00CE6751" w:rsidRDefault="00AD395A" w:rsidP="00CE6751">
            <w:pPr>
              <w:rPr>
                <w:b/>
                <w:i/>
                <w:lang w:val="uk-UA"/>
              </w:rPr>
            </w:pPr>
            <w:r w:rsidRPr="00CE6751">
              <w:rPr>
                <w:b/>
                <w:i/>
                <w:lang w:val="uk-UA"/>
              </w:rPr>
              <w:t>Період акредитації</w:t>
            </w:r>
          </w:p>
        </w:tc>
        <w:tc>
          <w:tcPr>
            <w:tcW w:w="6579" w:type="dxa"/>
          </w:tcPr>
          <w:p w:rsidR="00AD395A" w:rsidRPr="00CE6751" w:rsidRDefault="00AD395A" w:rsidP="00CE6751">
            <w:pPr>
              <w:rPr>
                <w:lang w:val="uk-UA"/>
              </w:rPr>
            </w:pPr>
            <w:r w:rsidRPr="00CE6751">
              <w:rPr>
                <w:lang w:val="uk-UA"/>
              </w:rPr>
              <w:t>Програма впроваджується в 2015 році</w:t>
            </w:r>
          </w:p>
        </w:tc>
      </w:tr>
      <w:tr w:rsidR="00AD395A" w:rsidRPr="00CE6751" w:rsidTr="00CE6751">
        <w:trPr>
          <w:trHeight w:val="20"/>
        </w:trPr>
        <w:tc>
          <w:tcPr>
            <w:tcW w:w="3127" w:type="dxa"/>
            <w:gridSpan w:val="4"/>
          </w:tcPr>
          <w:p w:rsidR="00AD395A" w:rsidRPr="00CE6751" w:rsidRDefault="00AD395A" w:rsidP="00CE6751">
            <w:pPr>
              <w:rPr>
                <w:b/>
                <w:i/>
                <w:lang w:val="uk-UA"/>
              </w:rPr>
            </w:pPr>
            <w:r w:rsidRPr="00CE6751">
              <w:rPr>
                <w:b/>
                <w:i/>
                <w:lang w:val="uk-UA"/>
              </w:rPr>
              <w:t>Рівень програми</w:t>
            </w:r>
          </w:p>
        </w:tc>
        <w:tc>
          <w:tcPr>
            <w:tcW w:w="6579" w:type="dxa"/>
          </w:tcPr>
          <w:p w:rsidR="00AD395A" w:rsidRPr="00CE6751" w:rsidRDefault="00AD395A" w:rsidP="00CE6751">
            <w:pPr>
              <w:rPr>
                <w:lang w:val="uk-UA"/>
              </w:rPr>
            </w:pPr>
            <w:r w:rsidRPr="00CE6751">
              <w:rPr>
                <w:lang w:val="uk-UA"/>
              </w:rPr>
              <w:t>FQ – EHEA – перший цикл, QF-LLL – 6 рівень, НРК – 6 рівень.</w:t>
            </w:r>
          </w:p>
        </w:tc>
      </w:tr>
      <w:tr w:rsidR="00AD395A" w:rsidRPr="00CE6751" w:rsidTr="00CE6751">
        <w:trPr>
          <w:trHeight w:val="20"/>
        </w:trPr>
        <w:tc>
          <w:tcPr>
            <w:tcW w:w="901" w:type="dxa"/>
            <w:gridSpan w:val="3"/>
          </w:tcPr>
          <w:p w:rsidR="00AD395A" w:rsidRPr="00CE6751" w:rsidRDefault="00AD395A" w:rsidP="00CE6751">
            <w:pPr>
              <w:jc w:val="center"/>
              <w:rPr>
                <w:b/>
                <w:lang w:val="uk-UA"/>
              </w:rPr>
            </w:pPr>
            <w:r w:rsidRPr="00CE6751">
              <w:rPr>
                <w:b/>
                <w:lang w:val="uk-UA"/>
              </w:rPr>
              <w:t>а</w:t>
            </w:r>
          </w:p>
        </w:tc>
        <w:tc>
          <w:tcPr>
            <w:tcW w:w="8805" w:type="dxa"/>
            <w:gridSpan w:val="2"/>
          </w:tcPr>
          <w:p w:rsidR="00AD395A" w:rsidRPr="00CE6751" w:rsidRDefault="00AD395A" w:rsidP="00CE6751">
            <w:pPr>
              <w:jc w:val="center"/>
              <w:rPr>
                <w:b/>
                <w:lang w:val="uk-UA"/>
              </w:rPr>
            </w:pPr>
            <w:r w:rsidRPr="00CE6751">
              <w:rPr>
                <w:b/>
                <w:lang w:val="uk-UA"/>
              </w:rPr>
              <w:t>Мета програми</w:t>
            </w:r>
          </w:p>
        </w:tc>
      </w:tr>
      <w:tr w:rsidR="00AD395A" w:rsidRPr="00CE6751" w:rsidTr="00CE6751">
        <w:trPr>
          <w:trHeight w:val="20"/>
        </w:trPr>
        <w:tc>
          <w:tcPr>
            <w:tcW w:w="901" w:type="dxa"/>
            <w:gridSpan w:val="3"/>
          </w:tcPr>
          <w:p w:rsidR="00AD395A" w:rsidRPr="00CE6751" w:rsidRDefault="00AD395A" w:rsidP="00CE6751">
            <w:pPr>
              <w:rPr>
                <w:lang w:val="uk-UA"/>
              </w:rPr>
            </w:pPr>
          </w:p>
        </w:tc>
        <w:tc>
          <w:tcPr>
            <w:tcW w:w="8805" w:type="dxa"/>
            <w:gridSpan w:val="2"/>
          </w:tcPr>
          <w:p w:rsidR="00AD395A" w:rsidRPr="00CE6751" w:rsidRDefault="00AD395A" w:rsidP="00CE6751">
            <w:pPr>
              <w:rPr>
                <w:lang w:val="uk-UA"/>
              </w:rPr>
            </w:pPr>
            <w:r w:rsidRPr="00CE6751">
              <w:rPr>
                <w:lang w:val="uk-UA"/>
              </w:rPr>
              <w:t xml:space="preserve">Надати студентам основи </w:t>
            </w:r>
            <w:r w:rsidR="00EF3B70" w:rsidRPr="00CE6751">
              <w:rPr>
                <w:lang w:val="uk-UA"/>
              </w:rPr>
              <w:t xml:space="preserve">комп’ютерних технологій та педагогіки </w:t>
            </w:r>
            <w:r w:rsidRPr="00CE6751">
              <w:rPr>
                <w:lang w:val="uk-UA"/>
              </w:rPr>
              <w:t xml:space="preserve">з особливим акцентом на </w:t>
            </w:r>
            <w:r w:rsidR="00EF3B70" w:rsidRPr="00CE6751">
              <w:rPr>
                <w:lang w:val="uk-UA"/>
              </w:rPr>
              <w:t>методику професійного навчання дисциплін комп’ютерного профілю</w:t>
            </w:r>
            <w:r w:rsidRPr="00CE6751">
              <w:rPr>
                <w:lang w:val="uk-UA"/>
              </w:rPr>
              <w:t xml:space="preserve"> </w:t>
            </w:r>
            <w:r w:rsidR="00BF5E30" w:rsidRPr="00CE6751">
              <w:rPr>
                <w:lang w:val="uk-UA"/>
              </w:rPr>
              <w:t xml:space="preserve">із широким доступом до працевлаштування, підготувати студентів  із особливим інтересом до певних областей комп’ютерних технологій для подальшого навчання </w:t>
            </w:r>
          </w:p>
        </w:tc>
      </w:tr>
      <w:tr w:rsidR="00AD395A" w:rsidRPr="00CE6751" w:rsidTr="00CE6751">
        <w:trPr>
          <w:trHeight w:val="20"/>
        </w:trPr>
        <w:tc>
          <w:tcPr>
            <w:tcW w:w="871" w:type="dxa"/>
          </w:tcPr>
          <w:p w:rsidR="00AD395A" w:rsidRPr="00CE6751" w:rsidRDefault="00AD395A" w:rsidP="00CE6751">
            <w:pPr>
              <w:jc w:val="center"/>
              <w:rPr>
                <w:b/>
                <w:lang w:val="uk-UA"/>
              </w:rPr>
            </w:pPr>
            <w:r w:rsidRPr="00CE6751">
              <w:rPr>
                <w:b/>
                <w:lang w:val="uk-UA"/>
              </w:rPr>
              <w:t>б</w:t>
            </w:r>
          </w:p>
        </w:tc>
        <w:tc>
          <w:tcPr>
            <w:tcW w:w="8835" w:type="dxa"/>
            <w:gridSpan w:val="4"/>
          </w:tcPr>
          <w:p w:rsidR="00AD395A" w:rsidRPr="00CE6751" w:rsidRDefault="00AD395A" w:rsidP="00CE6751">
            <w:pPr>
              <w:jc w:val="center"/>
              <w:rPr>
                <w:b/>
                <w:lang w:val="uk-UA"/>
              </w:rPr>
            </w:pPr>
            <w:r w:rsidRPr="00CE6751">
              <w:rPr>
                <w:b/>
                <w:lang w:val="uk-UA"/>
              </w:rPr>
              <w:t>Характеристика програми</w:t>
            </w:r>
          </w:p>
        </w:tc>
      </w:tr>
      <w:tr w:rsidR="00AD395A" w:rsidRPr="00CE6751" w:rsidTr="00CE6751">
        <w:trPr>
          <w:trHeight w:val="20"/>
        </w:trPr>
        <w:tc>
          <w:tcPr>
            <w:tcW w:w="871" w:type="dxa"/>
          </w:tcPr>
          <w:p w:rsidR="00AD395A" w:rsidRPr="00CE6751" w:rsidRDefault="00AD395A" w:rsidP="00CE6751">
            <w:pPr>
              <w:jc w:val="center"/>
              <w:rPr>
                <w:lang w:val="uk-UA"/>
              </w:rPr>
            </w:pPr>
            <w:r w:rsidRPr="00CE6751">
              <w:rPr>
                <w:lang w:val="uk-UA"/>
              </w:rPr>
              <w:t>1</w:t>
            </w:r>
          </w:p>
        </w:tc>
        <w:tc>
          <w:tcPr>
            <w:tcW w:w="2256" w:type="dxa"/>
            <w:gridSpan w:val="3"/>
          </w:tcPr>
          <w:p w:rsidR="00AD395A" w:rsidRPr="00CE6751" w:rsidRDefault="00AD395A" w:rsidP="00CE6751">
            <w:pPr>
              <w:rPr>
                <w:i/>
                <w:lang w:val="uk-UA"/>
              </w:rPr>
            </w:pPr>
            <w:r w:rsidRPr="00CE6751">
              <w:rPr>
                <w:i/>
                <w:lang w:val="uk-UA"/>
              </w:rPr>
              <w:t>Предметна область, напрям</w:t>
            </w:r>
          </w:p>
        </w:tc>
        <w:tc>
          <w:tcPr>
            <w:tcW w:w="6579" w:type="dxa"/>
          </w:tcPr>
          <w:p w:rsidR="00BF5E30" w:rsidRPr="00CE6751" w:rsidRDefault="00BF5E30" w:rsidP="00CE6751">
            <w:pPr>
              <w:rPr>
                <w:lang w:val="uk-UA"/>
              </w:rPr>
            </w:pPr>
            <w:r w:rsidRPr="00CE6751">
              <w:rPr>
                <w:lang w:val="uk-UA"/>
              </w:rPr>
              <w:t>Комп’ютерні</w:t>
            </w:r>
            <w:r w:rsidR="00EF3B70" w:rsidRPr="00CE6751">
              <w:rPr>
                <w:lang w:val="uk-UA"/>
              </w:rPr>
              <w:t xml:space="preserve"> технології</w:t>
            </w:r>
            <w:r w:rsidR="00AD395A" w:rsidRPr="00CE6751">
              <w:rPr>
                <w:lang w:val="uk-UA"/>
              </w:rPr>
              <w:t xml:space="preserve"> – 6</w:t>
            </w:r>
            <w:r w:rsidR="00EF3B70" w:rsidRPr="00CE6751">
              <w:rPr>
                <w:lang w:val="uk-UA"/>
              </w:rPr>
              <w:t>5</w:t>
            </w:r>
            <w:r w:rsidR="00AD395A" w:rsidRPr="00CE6751">
              <w:rPr>
                <w:lang w:val="uk-UA"/>
              </w:rPr>
              <w:t xml:space="preserve">%; </w:t>
            </w:r>
            <w:r w:rsidR="00EF3B70" w:rsidRPr="00CE6751">
              <w:rPr>
                <w:lang w:val="uk-UA"/>
              </w:rPr>
              <w:t>педагогіка</w:t>
            </w:r>
            <w:r w:rsidR="00AD395A" w:rsidRPr="00CE6751">
              <w:rPr>
                <w:lang w:val="uk-UA"/>
              </w:rPr>
              <w:t xml:space="preserve"> – 2</w:t>
            </w:r>
            <w:r w:rsidR="00EF3B70" w:rsidRPr="00CE6751">
              <w:rPr>
                <w:lang w:val="uk-UA"/>
              </w:rPr>
              <w:t>0</w:t>
            </w:r>
            <w:r w:rsidR="00AD395A" w:rsidRPr="00CE6751">
              <w:rPr>
                <w:lang w:val="uk-UA"/>
              </w:rPr>
              <w:t xml:space="preserve">%; </w:t>
            </w:r>
          </w:p>
          <w:p w:rsidR="00AD395A" w:rsidRPr="00CE6751" w:rsidRDefault="00EF3B70" w:rsidP="00CE6751">
            <w:pPr>
              <w:rPr>
                <w:lang w:val="uk-UA"/>
              </w:rPr>
            </w:pPr>
            <w:r w:rsidRPr="00CE6751">
              <w:rPr>
                <w:lang w:val="uk-UA"/>
              </w:rPr>
              <w:t xml:space="preserve">інше </w:t>
            </w:r>
            <w:r w:rsidR="00AD395A" w:rsidRPr="00CE6751">
              <w:rPr>
                <w:lang w:val="uk-UA"/>
              </w:rPr>
              <w:t>-</w:t>
            </w:r>
            <w:r w:rsidRPr="00CE6751">
              <w:rPr>
                <w:lang w:val="uk-UA"/>
              </w:rPr>
              <w:t>1</w:t>
            </w:r>
            <w:r w:rsidR="0008265C" w:rsidRPr="00CE6751">
              <w:rPr>
                <w:lang w:val="uk-UA"/>
              </w:rPr>
              <w:t>5%.</w:t>
            </w:r>
          </w:p>
        </w:tc>
      </w:tr>
      <w:tr w:rsidR="00AD395A" w:rsidRPr="00CE6751" w:rsidTr="00CE6751">
        <w:trPr>
          <w:trHeight w:val="20"/>
        </w:trPr>
        <w:tc>
          <w:tcPr>
            <w:tcW w:w="871" w:type="dxa"/>
          </w:tcPr>
          <w:p w:rsidR="00AD395A" w:rsidRPr="00CE6751" w:rsidRDefault="00AD395A" w:rsidP="00CE6751">
            <w:pPr>
              <w:jc w:val="center"/>
              <w:rPr>
                <w:lang w:val="uk-UA"/>
              </w:rPr>
            </w:pPr>
            <w:r w:rsidRPr="00CE6751">
              <w:rPr>
                <w:lang w:val="uk-UA"/>
              </w:rPr>
              <w:t>2</w:t>
            </w:r>
          </w:p>
        </w:tc>
        <w:tc>
          <w:tcPr>
            <w:tcW w:w="2256" w:type="dxa"/>
            <w:gridSpan w:val="3"/>
          </w:tcPr>
          <w:p w:rsidR="00AD395A" w:rsidRPr="00CE6751" w:rsidRDefault="00AD395A" w:rsidP="00CE6751">
            <w:pPr>
              <w:rPr>
                <w:i/>
                <w:lang w:val="uk-UA"/>
              </w:rPr>
            </w:pPr>
            <w:r w:rsidRPr="00CE6751">
              <w:rPr>
                <w:i/>
                <w:lang w:val="uk-UA"/>
              </w:rPr>
              <w:t>Фокус програми: загальна/спеціальна</w:t>
            </w:r>
          </w:p>
        </w:tc>
        <w:tc>
          <w:tcPr>
            <w:tcW w:w="6579" w:type="dxa"/>
          </w:tcPr>
          <w:p w:rsidR="00AD395A" w:rsidRPr="00CE6751" w:rsidRDefault="00BF5E30" w:rsidP="00CE6751">
            <w:pPr>
              <w:rPr>
                <w:lang w:val="uk-UA"/>
              </w:rPr>
            </w:pPr>
            <w:r w:rsidRPr="00CE6751">
              <w:rPr>
                <w:lang w:val="uk-UA"/>
              </w:rPr>
              <w:t xml:space="preserve">Загальна освіта в галузі </w:t>
            </w:r>
            <w:r w:rsidR="00C518EE" w:rsidRPr="00CE6751">
              <w:rPr>
                <w:lang w:val="uk-UA"/>
              </w:rPr>
              <w:t>комп’ютерних технологій та професійної педагогіки</w:t>
            </w:r>
            <w:r w:rsidR="0008265C" w:rsidRPr="00CE6751">
              <w:rPr>
                <w:lang w:val="uk-UA"/>
              </w:rPr>
              <w:t>.</w:t>
            </w:r>
          </w:p>
        </w:tc>
      </w:tr>
      <w:tr w:rsidR="00AD395A" w:rsidRPr="00CE6751" w:rsidTr="00CE6751">
        <w:trPr>
          <w:trHeight w:val="20"/>
        </w:trPr>
        <w:tc>
          <w:tcPr>
            <w:tcW w:w="871" w:type="dxa"/>
          </w:tcPr>
          <w:p w:rsidR="00AD395A" w:rsidRPr="00CE6751" w:rsidRDefault="00AD395A" w:rsidP="00CE6751">
            <w:pPr>
              <w:jc w:val="center"/>
              <w:rPr>
                <w:lang w:val="uk-UA"/>
              </w:rPr>
            </w:pPr>
            <w:r w:rsidRPr="00CE6751">
              <w:rPr>
                <w:lang w:val="uk-UA"/>
              </w:rPr>
              <w:t>3</w:t>
            </w:r>
          </w:p>
        </w:tc>
        <w:tc>
          <w:tcPr>
            <w:tcW w:w="2256" w:type="dxa"/>
            <w:gridSpan w:val="3"/>
          </w:tcPr>
          <w:p w:rsidR="00AD395A" w:rsidRPr="00CE6751" w:rsidRDefault="00BF5E30" w:rsidP="00CE6751">
            <w:pPr>
              <w:rPr>
                <w:i/>
                <w:lang w:val="uk-UA"/>
              </w:rPr>
            </w:pPr>
            <w:r w:rsidRPr="00CE6751">
              <w:rPr>
                <w:i/>
                <w:lang w:val="uk-UA"/>
              </w:rPr>
              <w:t>Орієнтація</w:t>
            </w:r>
            <w:r w:rsidR="00AD395A" w:rsidRPr="00CE6751">
              <w:rPr>
                <w:i/>
                <w:lang w:val="uk-UA"/>
              </w:rPr>
              <w:t xml:space="preserve"> програми</w:t>
            </w:r>
          </w:p>
        </w:tc>
        <w:tc>
          <w:tcPr>
            <w:tcW w:w="6579" w:type="dxa"/>
          </w:tcPr>
          <w:p w:rsidR="00AD395A" w:rsidRPr="00CE6751" w:rsidRDefault="00C518EE" w:rsidP="00CE6751">
            <w:pPr>
              <w:rPr>
                <w:lang w:val="uk-UA"/>
              </w:rPr>
            </w:pPr>
            <w:r w:rsidRPr="00CE6751">
              <w:rPr>
                <w:lang w:val="uk-UA"/>
              </w:rPr>
              <w:t>Програма ґрунтується на загальновідомих наукових результатах із врахуванням сьогоднішнього стану комп’ютерних технологій, орієнтує на актуальні спеціалізації, в рамках яких можлива подальша професійна та наукова кар`єра: комп’ютерні технології в управлінні та навчанні, комп’ютерні системи та мережі, обробка та захист інформації в комп’ютерних системах та мережах.</w:t>
            </w:r>
            <w:r w:rsidR="0008265C" w:rsidRPr="00CE6751">
              <w:rPr>
                <w:lang w:val="uk-UA"/>
              </w:rPr>
              <w:t xml:space="preserve"> </w:t>
            </w:r>
          </w:p>
        </w:tc>
      </w:tr>
      <w:tr w:rsidR="00AD395A" w:rsidRPr="00CE6751" w:rsidTr="00CE6751">
        <w:trPr>
          <w:trHeight w:val="20"/>
        </w:trPr>
        <w:tc>
          <w:tcPr>
            <w:tcW w:w="871" w:type="dxa"/>
          </w:tcPr>
          <w:p w:rsidR="00AD395A" w:rsidRPr="00CE6751" w:rsidRDefault="00AD395A" w:rsidP="00CE6751">
            <w:pPr>
              <w:jc w:val="center"/>
              <w:rPr>
                <w:lang w:val="uk-UA"/>
              </w:rPr>
            </w:pPr>
            <w:r w:rsidRPr="00CE6751">
              <w:rPr>
                <w:lang w:val="uk-UA"/>
              </w:rPr>
              <w:t>4</w:t>
            </w:r>
          </w:p>
        </w:tc>
        <w:tc>
          <w:tcPr>
            <w:tcW w:w="2256" w:type="dxa"/>
            <w:gridSpan w:val="3"/>
          </w:tcPr>
          <w:p w:rsidR="00AD395A" w:rsidRPr="00CE6751" w:rsidRDefault="00AD395A" w:rsidP="00CE6751">
            <w:pPr>
              <w:rPr>
                <w:i/>
                <w:lang w:val="uk-UA"/>
              </w:rPr>
            </w:pPr>
            <w:r w:rsidRPr="00CE6751">
              <w:rPr>
                <w:i/>
                <w:lang w:val="uk-UA"/>
              </w:rPr>
              <w:t>Особливості програми</w:t>
            </w:r>
          </w:p>
        </w:tc>
        <w:tc>
          <w:tcPr>
            <w:tcW w:w="6579" w:type="dxa"/>
          </w:tcPr>
          <w:p w:rsidR="00AD395A" w:rsidRPr="00CE6751" w:rsidRDefault="00C13C79" w:rsidP="00CE6751">
            <w:pPr>
              <w:rPr>
                <w:lang w:val="uk-UA"/>
              </w:rPr>
            </w:pPr>
            <w:r w:rsidRPr="00CE6751">
              <w:rPr>
                <w:lang w:val="uk-UA"/>
              </w:rPr>
              <w:t xml:space="preserve">Загалом є 2 лінії: 1 </w:t>
            </w:r>
            <w:r w:rsidR="00BA1F16" w:rsidRPr="00CE6751">
              <w:rPr>
                <w:lang w:val="uk-UA"/>
              </w:rPr>
              <w:t>інженерна</w:t>
            </w:r>
            <w:r w:rsidRPr="00CE6751">
              <w:rPr>
                <w:lang w:val="uk-UA"/>
              </w:rPr>
              <w:t>, 1 педагогічна</w:t>
            </w:r>
          </w:p>
        </w:tc>
      </w:tr>
      <w:tr w:rsidR="00AD395A" w:rsidRPr="00CE6751" w:rsidTr="00CE6751">
        <w:trPr>
          <w:trHeight w:val="20"/>
        </w:trPr>
        <w:tc>
          <w:tcPr>
            <w:tcW w:w="871" w:type="dxa"/>
          </w:tcPr>
          <w:p w:rsidR="00AD395A" w:rsidRPr="00CE6751" w:rsidRDefault="00AD395A" w:rsidP="00CE6751">
            <w:pPr>
              <w:jc w:val="center"/>
              <w:rPr>
                <w:b/>
                <w:lang w:val="uk-UA"/>
              </w:rPr>
            </w:pPr>
            <w:r w:rsidRPr="00CE6751">
              <w:rPr>
                <w:b/>
                <w:lang w:val="uk-UA"/>
              </w:rPr>
              <w:t>в</w:t>
            </w:r>
          </w:p>
        </w:tc>
        <w:tc>
          <w:tcPr>
            <w:tcW w:w="8835" w:type="dxa"/>
            <w:gridSpan w:val="4"/>
          </w:tcPr>
          <w:p w:rsidR="00AD395A" w:rsidRPr="00CE6751" w:rsidRDefault="00AD395A" w:rsidP="00CE6751">
            <w:pPr>
              <w:jc w:val="center"/>
              <w:rPr>
                <w:b/>
                <w:lang w:val="uk-UA"/>
              </w:rPr>
            </w:pPr>
            <w:r w:rsidRPr="00CE6751">
              <w:rPr>
                <w:b/>
                <w:lang w:val="uk-UA"/>
              </w:rPr>
              <w:t>Працевлаштування та продовження освіти</w:t>
            </w:r>
          </w:p>
        </w:tc>
      </w:tr>
      <w:tr w:rsidR="00AD395A" w:rsidRPr="00CE6751" w:rsidTr="00CE6751">
        <w:trPr>
          <w:trHeight w:val="20"/>
        </w:trPr>
        <w:tc>
          <w:tcPr>
            <w:tcW w:w="871" w:type="dxa"/>
          </w:tcPr>
          <w:p w:rsidR="00AD395A" w:rsidRPr="00CE6751" w:rsidRDefault="00AD395A" w:rsidP="00CE6751">
            <w:pPr>
              <w:jc w:val="center"/>
              <w:rPr>
                <w:lang w:val="uk-UA"/>
              </w:rPr>
            </w:pPr>
            <w:r w:rsidRPr="00CE6751">
              <w:rPr>
                <w:lang w:val="uk-UA"/>
              </w:rPr>
              <w:t>1</w:t>
            </w:r>
          </w:p>
        </w:tc>
        <w:tc>
          <w:tcPr>
            <w:tcW w:w="2256" w:type="dxa"/>
            <w:gridSpan w:val="3"/>
          </w:tcPr>
          <w:p w:rsidR="00AD395A" w:rsidRPr="00CE6751" w:rsidRDefault="00AD395A" w:rsidP="00CE6751">
            <w:pPr>
              <w:rPr>
                <w:i/>
                <w:lang w:val="uk-UA"/>
              </w:rPr>
            </w:pPr>
            <w:r w:rsidRPr="00CE6751">
              <w:rPr>
                <w:i/>
                <w:lang w:val="uk-UA"/>
              </w:rPr>
              <w:t xml:space="preserve">Працевлаштування </w:t>
            </w:r>
          </w:p>
        </w:tc>
        <w:tc>
          <w:tcPr>
            <w:tcW w:w="6579" w:type="dxa"/>
          </w:tcPr>
          <w:p w:rsidR="00AD395A" w:rsidRPr="00CE6751" w:rsidRDefault="002005F4" w:rsidP="00CE6751">
            <w:pPr>
              <w:rPr>
                <w:lang w:val="uk-UA"/>
              </w:rPr>
            </w:pPr>
            <w:r w:rsidRPr="00CE6751">
              <w:rPr>
                <w:lang w:val="uk-UA"/>
              </w:rPr>
              <w:t>Робочі місця</w:t>
            </w:r>
            <w:r w:rsidR="00AD395A" w:rsidRPr="00CE6751">
              <w:rPr>
                <w:lang w:val="uk-UA"/>
              </w:rPr>
              <w:t xml:space="preserve"> </w:t>
            </w:r>
            <w:r w:rsidR="000B52FA" w:rsidRPr="00CE6751">
              <w:rPr>
                <w:lang w:val="uk-UA"/>
              </w:rPr>
              <w:t xml:space="preserve">на  підприємствах та </w:t>
            </w:r>
            <w:r w:rsidRPr="00CE6751">
              <w:rPr>
                <w:lang w:val="uk-UA"/>
              </w:rPr>
              <w:t xml:space="preserve">в </w:t>
            </w:r>
            <w:r w:rsidR="000B52FA" w:rsidRPr="00CE6751">
              <w:rPr>
                <w:lang w:val="uk-UA"/>
              </w:rPr>
              <w:t>державних закладах</w:t>
            </w:r>
            <w:r w:rsidR="00C13C79" w:rsidRPr="00CE6751">
              <w:rPr>
                <w:lang w:val="uk-UA"/>
              </w:rPr>
              <w:t xml:space="preserve"> </w:t>
            </w:r>
            <w:r w:rsidR="000B52FA" w:rsidRPr="00CE6751">
              <w:rPr>
                <w:lang w:val="uk-UA"/>
              </w:rPr>
              <w:t xml:space="preserve">галузі освіти та в галузі </w:t>
            </w:r>
            <w:r w:rsidR="00C13C79" w:rsidRPr="00CE6751">
              <w:rPr>
                <w:lang w:val="uk-UA"/>
              </w:rPr>
              <w:t>технологі</w:t>
            </w:r>
            <w:r w:rsidR="000B52FA" w:rsidRPr="00CE6751">
              <w:rPr>
                <w:lang w:val="uk-UA"/>
              </w:rPr>
              <w:t>чного та інформаційного сектора</w:t>
            </w:r>
            <w:r w:rsidRPr="00CE6751">
              <w:rPr>
                <w:lang w:val="uk-UA"/>
              </w:rPr>
              <w:t>, посади техніка-програміста, викладача практичного навчання в галузі комп'ютерних технологій.</w:t>
            </w:r>
          </w:p>
        </w:tc>
      </w:tr>
      <w:tr w:rsidR="00AD395A" w:rsidRPr="00CE6751" w:rsidTr="00CE6751">
        <w:trPr>
          <w:trHeight w:val="20"/>
        </w:trPr>
        <w:tc>
          <w:tcPr>
            <w:tcW w:w="871" w:type="dxa"/>
          </w:tcPr>
          <w:p w:rsidR="00AD395A" w:rsidRPr="00CE6751" w:rsidRDefault="00AD395A" w:rsidP="00CE6751">
            <w:pPr>
              <w:jc w:val="center"/>
              <w:rPr>
                <w:lang w:val="uk-UA"/>
              </w:rPr>
            </w:pPr>
            <w:r w:rsidRPr="00CE6751">
              <w:rPr>
                <w:lang w:val="uk-UA"/>
              </w:rPr>
              <w:t>2</w:t>
            </w:r>
          </w:p>
        </w:tc>
        <w:tc>
          <w:tcPr>
            <w:tcW w:w="2256" w:type="dxa"/>
            <w:gridSpan w:val="3"/>
          </w:tcPr>
          <w:p w:rsidR="00AD395A" w:rsidRPr="00CE6751" w:rsidRDefault="00AD395A" w:rsidP="00CE6751">
            <w:pPr>
              <w:rPr>
                <w:i/>
                <w:lang w:val="uk-UA"/>
              </w:rPr>
            </w:pPr>
            <w:r w:rsidRPr="00CE6751">
              <w:rPr>
                <w:i/>
                <w:lang w:val="uk-UA"/>
              </w:rPr>
              <w:t xml:space="preserve">Продовження освіти </w:t>
            </w:r>
          </w:p>
        </w:tc>
        <w:tc>
          <w:tcPr>
            <w:tcW w:w="6579" w:type="dxa"/>
          </w:tcPr>
          <w:p w:rsidR="00AD395A" w:rsidRPr="00CE6751" w:rsidRDefault="00AD395A" w:rsidP="00CE6751">
            <w:pPr>
              <w:rPr>
                <w:lang w:val="uk-UA"/>
              </w:rPr>
            </w:pPr>
            <w:r w:rsidRPr="00CE6751">
              <w:rPr>
                <w:lang w:val="uk-UA"/>
              </w:rPr>
              <w:t>Можливість навчатися за</w:t>
            </w:r>
            <w:r w:rsidR="002005F4" w:rsidRPr="00CE6751">
              <w:rPr>
                <w:lang w:val="uk-UA"/>
              </w:rPr>
              <w:t xml:space="preserve"> магістерською </w:t>
            </w:r>
            <w:r w:rsidRPr="00CE6751">
              <w:rPr>
                <w:lang w:val="uk-UA"/>
              </w:rPr>
              <w:t>програмою за цією галуззю знань (що узгоджується з отриманим дипломом бакалавра) або суміжною</w:t>
            </w:r>
            <w:r w:rsidR="002005F4" w:rsidRPr="00CE6751">
              <w:rPr>
                <w:lang w:val="uk-UA"/>
              </w:rPr>
              <w:t>, можливість навчатися за магістерськими міждисциплінарними програм</w:t>
            </w:r>
            <w:r w:rsidR="006C3D11" w:rsidRPr="00CE6751">
              <w:rPr>
                <w:lang w:val="uk-UA"/>
              </w:rPr>
              <w:t>и, пов’язаними</w:t>
            </w:r>
            <w:r w:rsidR="002005F4" w:rsidRPr="00CE6751">
              <w:rPr>
                <w:lang w:val="uk-UA"/>
              </w:rPr>
              <w:t xml:space="preserve"> </w:t>
            </w:r>
            <w:r w:rsidR="006C3D11" w:rsidRPr="00CE6751">
              <w:rPr>
                <w:lang w:val="uk-UA"/>
              </w:rPr>
              <w:t>з комп’ютерними технологіями</w:t>
            </w:r>
            <w:r w:rsidRPr="00CE6751">
              <w:rPr>
                <w:lang w:val="uk-UA"/>
              </w:rPr>
              <w:t>.</w:t>
            </w:r>
          </w:p>
        </w:tc>
      </w:tr>
      <w:tr w:rsidR="00AD395A" w:rsidRPr="00CE6751" w:rsidTr="00CE6751">
        <w:trPr>
          <w:trHeight w:val="20"/>
        </w:trPr>
        <w:tc>
          <w:tcPr>
            <w:tcW w:w="886" w:type="dxa"/>
            <w:gridSpan w:val="2"/>
          </w:tcPr>
          <w:p w:rsidR="00AD395A" w:rsidRPr="00CE6751" w:rsidRDefault="00AD395A" w:rsidP="00CE6751">
            <w:pPr>
              <w:jc w:val="center"/>
              <w:rPr>
                <w:b/>
                <w:lang w:val="uk-UA"/>
              </w:rPr>
            </w:pPr>
            <w:r w:rsidRPr="00CE6751">
              <w:rPr>
                <w:b/>
                <w:lang w:val="uk-UA"/>
              </w:rPr>
              <w:t>г</w:t>
            </w:r>
          </w:p>
        </w:tc>
        <w:tc>
          <w:tcPr>
            <w:tcW w:w="8820" w:type="dxa"/>
            <w:gridSpan w:val="3"/>
          </w:tcPr>
          <w:p w:rsidR="00AD395A" w:rsidRPr="00CE6751" w:rsidRDefault="00AD395A" w:rsidP="00CE6751">
            <w:pPr>
              <w:jc w:val="center"/>
              <w:rPr>
                <w:b/>
                <w:lang w:val="uk-UA"/>
              </w:rPr>
            </w:pPr>
            <w:r w:rsidRPr="00CE6751">
              <w:rPr>
                <w:b/>
                <w:lang w:val="uk-UA"/>
              </w:rPr>
              <w:t>Стиль та методика навчання</w:t>
            </w:r>
          </w:p>
        </w:tc>
      </w:tr>
      <w:tr w:rsidR="00AD395A" w:rsidRPr="00CE6751" w:rsidTr="00CE6751">
        <w:trPr>
          <w:trHeight w:val="20"/>
        </w:trPr>
        <w:tc>
          <w:tcPr>
            <w:tcW w:w="886" w:type="dxa"/>
            <w:gridSpan w:val="2"/>
          </w:tcPr>
          <w:p w:rsidR="00AD395A" w:rsidRPr="00CE6751" w:rsidRDefault="00AD395A" w:rsidP="00CE6751">
            <w:pPr>
              <w:jc w:val="center"/>
              <w:rPr>
                <w:lang w:val="uk-UA"/>
              </w:rPr>
            </w:pPr>
            <w:r w:rsidRPr="00CE6751">
              <w:rPr>
                <w:lang w:val="uk-UA"/>
              </w:rPr>
              <w:t>1</w:t>
            </w:r>
          </w:p>
        </w:tc>
        <w:tc>
          <w:tcPr>
            <w:tcW w:w="2241" w:type="dxa"/>
            <w:gridSpan w:val="2"/>
          </w:tcPr>
          <w:p w:rsidR="00AD395A" w:rsidRPr="00CE6751" w:rsidRDefault="00AD395A" w:rsidP="00CE6751">
            <w:pPr>
              <w:rPr>
                <w:i/>
                <w:lang w:val="uk-UA"/>
              </w:rPr>
            </w:pPr>
            <w:r w:rsidRPr="00CE6751">
              <w:rPr>
                <w:i/>
                <w:lang w:val="uk-UA"/>
              </w:rPr>
              <w:t xml:space="preserve">Підходи до викладання та навчання </w:t>
            </w:r>
          </w:p>
        </w:tc>
        <w:tc>
          <w:tcPr>
            <w:tcW w:w="6579" w:type="dxa"/>
          </w:tcPr>
          <w:p w:rsidR="00AD395A" w:rsidRPr="00CE6751" w:rsidRDefault="006C3D11" w:rsidP="00CE6751">
            <w:pPr>
              <w:jc w:val="both"/>
              <w:rPr>
                <w:lang w:val="uk-UA"/>
              </w:rPr>
            </w:pPr>
            <w:r w:rsidRPr="00CE6751">
              <w:rPr>
                <w:lang w:val="uk-UA"/>
              </w:rPr>
              <w:t xml:space="preserve">Лекції, лабораторні роботи, семінари, практичні заняття  в малих групах, самостійна робота на основі підручників,  конспектів, дистанційних курсів, консультації із викладачами, </w:t>
            </w:r>
            <w:r w:rsidR="0098729F" w:rsidRPr="00CE6751">
              <w:rPr>
                <w:lang w:val="uk-UA"/>
              </w:rPr>
              <w:t xml:space="preserve">проходження практик, </w:t>
            </w:r>
            <w:r w:rsidRPr="00CE6751">
              <w:rPr>
                <w:lang w:val="uk-UA"/>
              </w:rPr>
              <w:t>підготовка курсових проектів.</w:t>
            </w:r>
          </w:p>
        </w:tc>
      </w:tr>
      <w:tr w:rsidR="00AD395A" w:rsidRPr="00CE6751" w:rsidTr="00CE6751">
        <w:trPr>
          <w:trHeight w:val="20"/>
        </w:trPr>
        <w:tc>
          <w:tcPr>
            <w:tcW w:w="886" w:type="dxa"/>
            <w:gridSpan w:val="2"/>
          </w:tcPr>
          <w:p w:rsidR="00AD395A" w:rsidRPr="00CE6751" w:rsidRDefault="00AD395A" w:rsidP="00CE6751">
            <w:pPr>
              <w:jc w:val="center"/>
              <w:rPr>
                <w:lang w:val="uk-UA"/>
              </w:rPr>
            </w:pPr>
            <w:r w:rsidRPr="00CE6751">
              <w:rPr>
                <w:lang w:val="uk-UA"/>
              </w:rPr>
              <w:t>2</w:t>
            </w:r>
          </w:p>
        </w:tc>
        <w:tc>
          <w:tcPr>
            <w:tcW w:w="2241" w:type="dxa"/>
            <w:gridSpan w:val="2"/>
          </w:tcPr>
          <w:p w:rsidR="00AD395A" w:rsidRPr="00CE6751" w:rsidRDefault="00AD395A" w:rsidP="00CE6751">
            <w:pPr>
              <w:rPr>
                <w:i/>
                <w:lang w:val="uk-UA"/>
              </w:rPr>
            </w:pPr>
            <w:r w:rsidRPr="00CE6751">
              <w:rPr>
                <w:i/>
                <w:lang w:val="uk-UA"/>
              </w:rPr>
              <w:t xml:space="preserve">Система </w:t>
            </w:r>
            <w:proofErr w:type="spellStart"/>
            <w:r w:rsidRPr="00CE6751">
              <w:rPr>
                <w:i/>
                <w:lang w:val="uk-UA"/>
              </w:rPr>
              <w:t>оцінюваня</w:t>
            </w:r>
            <w:proofErr w:type="spellEnd"/>
          </w:p>
        </w:tc>
        <w:tc>
          <w:tcPr>
            <w:tcW w:w="6579" w:type="dxa"/>
          </w:tcPr>
          <w:p w:rsidR="00AD395A" w:rsidRPr="00CE6751" w:rsidRDefault="006C3D11" w:rsidP="00CE6751">
            <w:pPr>
              <w:rPr>
                <w:lang w:val="uk-UA"/>
              </w:rPr>
            </w:pPr>
            <w:r w:rsidRPr="00CE6751">
              <w:rPr>
                <w:lang w:val="uk-UA"/>
              </w:rPr>
              <w:t xml:space="preserve">Контрольні роботи, тестування, лабораторні звіти, захист курсових проектів, письмові та усні екзамени, </w:t>
            </w:r>
            <w:r w:rsidR="0098729F" w:rsidRPr="00CE6751">
              <w:rPr>
                <w:lang w:val="uk-UA"/>
              </w:rPr>
              <w:t xml:space="preserve">захист звітів з практик, </w:t>
            </w:r>
            <w:r w:rsidRPr="00CE6751">
              <w:rPr>
                <w:lang w:val="uk-UA"/>
              </w:rPr>
              <w:t>поточний контроль, випусковий екзамен.</w:t>
            </w:r>
          </w:p>
        </w:tc>
      </w:tr>
      <w:tr w:rsidR="00AD395A" w:rsidRPr="00CE6751" w:rsidTr="00CE6751">
        <w:trPr>
          <w:trHeight w:val="20"/>
        </w:trPr>
        <w:tc>
          <w:tcPr>
            <w:tcW w:w="871" w:type="dxa"/>
          </w:tcPr>
          <w:p w:rsidR="00AD395A" w:rsidRPr="00CE6751" w:rsidRDefault="00AD395A" w:rsidP="00CE6751">
            <w:pPr>
              <w:jc w:val="center"/>
              <w:rPr>
                <w:b/>
                <w:lang w:val="uk-UA"/>
              </w:rPr>
            </w:pPr>
            <w:r w:rsidRPr="00CE6751">
              <w:rPr>
                <w:b/>
                <w:lang w:val="uk-UA"/>
              </w:rPr>
              <w:t>д</w:t>
            </w:r>
          </w:p>
        </w:tc>
        <w:tc>
          <w:tcPr>
            <w:tcW w:w="8835" w:type="dxa"/>
            <w:gridSpan w:val="4"/>
          </w:tcPr>
          <w:p w:rsidR="00AD395A" w:rsidRPr="00CE6751" w:rsidRDefault="00AD395A" w:rsidP="00CE6751">
            <w:pPr>
              <w:jc w:val="center"/>
              <w:rPr>
                <w:b/>
                <w:lang w:val="uk-UA"/>
              </w:rPr>
            </w:pPr>
            <w:r w:rsidRPr="00CE6751">
              <w:rPr>
                <w:b/>
                <w:lang w:val="uk-UA"/>
              </w:rPr>
              <w:t>Програмні компетентності</w:t>
            </w:r>
          </w:p>
        </w:tc>
      </w:tr>
      <w:tr w:rsidR="00036BC3" w:rsidRPr="00CE6751" w:rsidTr="00987108">
        <w:trPr>
          <w:trHeight w:val="20"/>
        </w:trPr>
        <w:tc>
          <w:tcPr>
            <w:tcW w:w="871" w:type="dxa"/>
          </w:tcPr>
          <w:p w:rsidR="00036BC3" w:rsidRPr="00CE6751" w:rsidRDefault="00036BC3" w:rsidP="00CE6751">
            <w:pPr>
              <w:jc w:val="center"/>
              <w:rPr>
                <w:lang w:val="uk-UA"/>
              </w:rPr>
            </w:pPr>
            <w:r w:rsidRPr="00CE6751">
              <w:rPr>
                <w:lang w:val="uk-UA"/>
              </w:rPr>
              <w:t>1</w:t>
            </w:r>
          </w:p>
        </w:tc>
        <w:tc>
          <w:tcPr>
            <w:tcW w:w="2256" w:type="dxa"/>
            <w:gridSpan w:val="3"/>
          </w:tcPr>
          <w:p w:rsidR="00036BC3" w:rsidRPr="00CE6751" w:rsidRDefault="00036BC3" w:rsidP="00CE6751">
            <w:pPr>
              <w:rPr>
                <w:i/>
                <w:lang w:val="uk-UA"/>
              </w:rPr>
            </w:pPr>
            <w:r w:rsidRPr="00CE6751">
              <w:rPr>
                <w:i/>
                <w:lang w:val="uk-UA"/>
              </w:rPr>
              <w:t>Загальні</w:t>
            </w:r>
          </w:p>
        </w:tc>
        <w:tc>
          <w:tcPr>
            <w:tcW w:w="6579" w:type="dxa"/>
          </w:tcPr>
          <w:p w:rsidR="00F330ED" w:rsidRPr="00CE6751" w:rsidRDefault="00F330ED" w:rsidP="00CE6751">
            <w:pPr>
              <w:jc w:val="both"/>
              <w:rPr>
                <w:lang w:val="uk-UA"/>
              </w:rPr>
            </w:pPr>
            <w:r w:rsidRPr="00CE6751">
              <w:rPr>
                <w:b/>
                <w:lang w:val="uk-UA"/>
              </w:rPr>
              <w:t>● Здатність знаходити, обробляти, аналізувати і використовувати інформацію з різних джерел.</w:t>
            </w:r>
            <w:r w:rsidRPr="00CE6751">
              <w:rPr>
                <w:lang w:val="uk-UA"/>
              </w:rPr>
              <w:t xml:space="preserve"> Здатність знаходити, обробляти, інформацію з різних джерел,  аналізувати та синтезувати на основі перевірених фактів та </w:t>
            </w:r>
            <w:r w:rsidRPr="00CE6751">
              <w:rPr>
                <w:lang w:val="uk-UA"/>
              </w:rPr>
              <w:lastRenderedPageBreak/>
              <w:t>логічних аргументів.</w:t>
            </w:r>
          </w:p>
          <w:p w:rsidR="00F330ED" w:rsidRPr="00CE6751" w:rsidRDefault="00F330ED" w:rsidP="00CE6751">
            <w:pPr>
              <w:jc w:val="both"/>
              <w:rPr>
                <w:lang w:val="uk-UA"/>
              </w:rPr>
            </w:pPr>
            <w:r w:rsidRPr="00CE6751">
              <w:rPr>
                <w:b/>
                <w:lang w:val="uk-UA"/>
              </w:rPr>
              <w:t>● Здатність застосовувати знання на практиці.</w:t>
            </w:r>
            <w:r w:rsidRPr="00CE6751">
              <w:rPr>
                <w:lang w:val="uk-UA"/>
              </w:rPr>
              <w:t xml:space="preserve"> Здатність застосовувати у практиці професійної роботи основні закони навчання, принципи побудови та </w:t>
            </w:r>
            <w:proofErr w:type="spellStart"/>
            <w:r w:rsidRPr="00CE6751">
              <w:rPr>
                <w:lang w:val="uk-UA"/>
              </w:rPr>
              <w:t>функціювання</w:t>
            </w:r>
            <w:proofErr w:type="spellEnd"/>
            <w:r w:rsidRPr="00CE6751">
              <w:rPr>
                <w:lang w:val="uk-UA"/>
              </w:rPr>
              <w:t xml:space="preserve"> комп’ютерної техніки.</w:t>
            </w:r>
          </w:p>
          <w:p w:rsidR="00F330ED" w:rsidRPr="00CE6751" w:rsidRDefault="00F330ED" w:rsidP="00CE6751">
            <w:pPr>
              <w:jc w:val="both"/>
              <w:rPr>
                <w:lang w:val="uk-UA"/>
              </w:rPr>
            </w:pPr>
            <w:r w:rsidRPr="00CE6751">
              <w:rPr>
                <w:b/>
                <w:lang w:val="uk-UA"/>
              </w:rPr>
              <w:t>● Комунікаційні навички.</w:t>
            </w:r>
            <w:r w:rsidRPr="00CE6751">
              <w:rPr>
                <w:lang w:val="uk-UA"/>
              </w:rPr>
              <w:t xml:space="preserve"> Здатність  до ефективного </w:t>
            </w:r>
            <w:proofErr w:type="spellStart"/>
            <w:r w:rsidRPr="00CE6751">
              <w:rPr>
                <w:lang w:val="uk-UA"/>
              </w:rPr>
              <w:t>комунікування</w:t>
            </w:r>
            <w:proofErr w:type="spellEnd"/>
            <w:r w:rsidRPr="00CE6751">
              <w:rPr>
                <w:lang w:val="uk-UA"/>
              </w:rPr>
              <w:t xml:space="preserve"> та до представлення складної комплексної інформації у стислій формі усно та письмово рідною та іноземною мовою, використовуючи інформаційно-комунікаційні технології та відповідні  технічні терміни.</w:t>
            </w:r>
          </w:p>
          <w:p w:rsidR="00F330ED" w:rsidRPr="00CE6751" w:rsidRDefault="00F330ED" w:rsidP="00CE6751">
            <w:pPr>
              <w:pStyle w:val="a4"/>
              <w:numPr>
                <w:ilvl w:val="0"/>
                <w:numId w:val="4"/>
              </w:numPr>
              <w:tabs>
                <w:tab w:val="left" w:pos="272"/>
              </w:tabs>
              <w:ind w:left="36" w:hanging="36"/>
              <w:jc w:val="both"/>
              <w:rPr>
                <w:lang w:val="uk-UA"/>
              </w:rPr>
            </w:pPr>
            <w:r w:rsidRPr="00CE6751">
              <w:rPr>
                <w:b/>
                <w:lang w:val="uk-UA"/>
              </w:rPr>
              <w:t>Здатність працювати самостійно.</w:t>
            </w:r>
            <w:r w:rsidRPr="00CE6751">
              <w:rPr>
                <w:lang w:val="uk-UA"/>
              </w:rPr>
              <w:t xml:space="preserve"> Здатність до </w:t>
            </w:r>
            <w:r w:rsidRPr="00CE6751">
              <w:rPr>
                <w:iCs/>
                <w:lang w:val="uk-UA"/>
              </w:rPr>
              <w:t>самовизначення мети діяльності,  самостійного пошуку знань, їх осмислення, закріплення, формування та розвитку умінь і навичок.</w:t>
            </w:r>
            <w:r w:rsidRPr="00CE6751">
              <w:rPr>
                <w:lang w:val="uk-UA"/>
              </w:rPr>
              <w:t xml:space="preserve">  </w:t>
            </w:r>
          </w:p>
          <w:p w:rsidR="00F330ED" w:rsidRPr="00CE6751" w:rsidRDefault="00F330ED" w:rsidP="00CE6751">
            <w:pPr>
              <w:jc w:val="both"/>
              <w:rPr>
                <w:lang w:val="uk-UA"/>
              </w:rPr>
            </w:pPr>
            <w:r w:rsidRPr="00CE6751">
              <w:rPr>
                <w:b/>
                <w:lang w:val="uk-UA"/>
              </w:rPr>
              <w:t>● Взаємодія (робота в команді).</w:t>
            </w:r>
            <w:r w:rsidRPr="00CE6751">
              <w:rPr>
                <w:lang w:val="uk-UA"/>
              </w:rPr>
              <w:t xml:space="preserve"> Здатність встановлювати зв’язки між людьми, виконувати  завдання в групі під керівництвом лідера, здатність  до врахування строгих  вимог дисципліни, планування та управління часом.</w:t>
            </w:r>
          </w:p>
          <w:p w:rsidR="00036BC3" w:rsidRPr="00CE6751" w:rsidRDefault="00F330ED" w:rsidP="00CE6751">
            <w:pPr>
              <w:jc w:val="both"/>
              <w:rPr>
                <w:lang w:val="uk-UA"/>
              </w:rPr>
            </w:pPr>
            <w:r w:rsidRPr="00CE6751">
              <w:rPr>
                <w:b/>
                <w:lang w:val="uk-UA"/>
              </w:rPr>
              <w:t>● Здатність діяти відповідно до етичних норм.</w:t>
            </w:r>
            <w:r w:rsidRPr="00CE6751">
              <w:rPr>
                <w:lang w:val="uk-UA"/>
              </w:rPr>
              <w:t xml:space="preserve"> Здатність розуміти та сприймати етичні норми поведінки відносно інших людей і відносно природи, дотримуватись етичних принципів як з погляду професійної чесності, так і з погляду розуміння можливого впливу досягнень інформаційно-комунікаційних технологій  на соціальну сферу.</w:t>
            </w:r>
          </w:p>
        </w:tc>
      </w:tr>
      <w:tr w:rsidR="00AD395A" w:rsidRPr="00CE6751" w:rsidTr="00987108">
        <w:trPr>
          <w:trHeight w:val="20"/>
        </w:trPr>
        <w:tc>
          <w:tcPr>
            <w:tcW w:w="871" w:type="dxa"/>
          </w:tcPr>
          <w:p w:rsidR="00AD395A" w:rsidRPr="00CE6751" w:rsidRDefault="00AD395A" w:rsidP="00CE6751">
            <w:pPr>
              <w:jc w:val="center"/>
              <w:rPr>
                <w:lang w:val="uk-UA"/>
              </w:rPr>
            </w:pPr>
            <w:r w:rsidRPr="00CE6751">
              <w:rPr>
                <w:lang w:val="uk-UA"/>
              </w:rPr>
              <w:lastRenderedPageBreak/>
              <w:t>2</w:t>
            </w:r>
          </w:p>
        </w:tc>
        <w:tc>
          <w:tcPr>
            <w:tcW w:w="2256" w:type="dxa"/>
            <w:gridSpan w:val="3"/>
          </w:tcPr>
          <w:p w:rsidR="00AD395A" w:rsidRPr="00CE6751" w:rsidRDefault="00AD395A" w:rsidP="00CE6751">
            <w:pPr>
              <w:rPr>
                <w:i/>
                <w:lang w:val="uk-UA"/>
              </w:rPr>
            </w:pPr>
            <w:r w:rsidRPr="00CE6751">
              <w:rPr>
                <w:i/>
                <w:lang w:val="uk-UA"/>
              </w:rPr>
              <w:t>Фахові</w:t>
            </w:r>
          </w:p>
        </w:tc>
        <w:tc>
          <w:tcPr>
            <w:tcW w:w="6579" w:type="dxa"/>
          </w:tcPr>
          <w:p w:rsidR="00800CDC" w:rsidRPr="00CE6751" w:rsidRDefault="00800CDC" w:rsidP="00CE6751">
            <w:pPr>
              <w:pStyle w:val="a4"/>
              <w:numPr>
                <w:ilvl w:val="0"/>
                <w:numId w:val="3"/>
              </w:numPr>
              <w:tabs>
                <w:tab w:val="left" w:pos="310"/>
              </w:tabs>
              <w:ind w:left="7" w:firstLine="0"/>
              <w:rPr>
                <w:rFonts w:cs="Calibri"/>
                <w:lang w:val="uk-UA"/>
              </w:rPr>
            </w:pPr>
            <w:r w:rsidRPr="00CE6751">
              <w:rPr>
                <w:rFonts w:cs="Calibri"/>
                <w:b/>
                <w:lang w:val="uk-UA"/>
              </w:rPr>
              <w:t>Здатність створювати і підтримувати психологічно безпечне освітнє середовище</w:t>
            </w:r>
            <w:r w:rsidRPr="00CE6751">
              <w:rPr>
                <w:rFonts w:cs="Calibri"/>
                <w:lang w:val="uk-UA"/>
              </w:rPr>
              <w:t>. Здатність розуміти та уміло використовувати психолого-педагогічні знання для забезпечення психологічно-безпечного середовища в закладах виробництва та освіти.</w:t>
            </w:r>
          </w:p>
          <w:p w:rsidR="0067750B" w:rsidRPr="00CE6751" w:rsidRDefault="0067750B" w:rsidP="00CE6751">
            <w:pPr>
              <w:pStyle w:val="a4"/>
              <w:numPr>
                <w:ilvl w:val="0"/>
                <w:numId w:val="3"/>
              </w:numPr>
              <w:tabs>
                <w:tab w:val="left" w:pos="310"/>
              </w:tabs>
              <w:ind w:left="7" w:firstLine="0"/>
              <w:rPr>
                <w:rFonts w:cs="Calibri"/>
                <w:lang w:val="uk-UA"/>
              </w:rPr>
            </w:pPr>
            <w:r w:rsidRPr="00CE6751">
              <w:rPr>
                <w:rFonts w:cs="Calibri"/>
                <w:lang w:val="uk-UA"/>
              </w:rPr>
              <w:t xml:space="preserve">Здатність до </w:t>
            </w:r>
            <w:r w:rsidRPr="00CE6751">
              <w:rPr>
                <w:rFonts w:cs="Calibri"/>
                <w:b/>
                <w:lang w:val="uk-UA"/>
              </w:rPr>
              <w:t>організації матеріально-технічного оснащення, контролю та забезпечення процесу професійної підготовки</w:t>
            </w:r>
            <w:r w:rsidRPr="00CE6751">
              <w:rPr>
                <w:rFonts w:cs="Calibri"/>
                <w:lang w:val="uk-UA"/>
              </w:rPr>
              <w:t xml:space="preserve"> в галузі комп’ютерних технологій</w:t>
            </w:r>
          </w:p>
          <w:p w:rsidR="0067750B" w:rsidRPr="00CE6751" w:rsidRDefault="0067750B" w:rsidP="00CE6751">
            <w:pPr>
              <w:pStyle w:val="a4"/>
              <w:numPr>
                <w:ilvl w:val="0"/>
                <w:numId w:val="3"/>
              </w:numPr>
              <w:tabs>
                <w:tab w:val="left" w:pos="310"/>
              </w:tabs>
              <w:ind w:left="7" w:firstLine="0"/>
              <w:rPr>
                <w:rFonts w:cs="Calibri"/>
                <w:lang w:val="uk-UA"/>
              </w:rPr>
            </w:pPr>
            <w:r w:rsidRPr="00CE6751">
              <w:rPr>
                <w:rFonts w:cs="Calibri"/>
                <w:lang w:val="uk-UA"/>
              </w:rPr>
              <w:t xml:space="preserve">Здатність до </w:t>
            </w:r>
            <w:r w:rsidRPr="00CE6751">
              <w:rPr>
                <w:rFonts w:cs="Calibri"/>
                <w:b/>
                <w:lang w:val="uk-UA"/>
              </w:rPr>
              <w:t>проектування методик та реалізації процесу професійної підготовки</w:t>
            </w:r>
            <w:r w:rsidRPr="00CE6751">
              <w:rPr>
                <w:rFonts w:cs="Calibri"/>
                <w:lang w:val="uk-UA"/>
              </w:rPr>
              <w:t xml:space="preserve"> в галузі комп’ютерних технологій.</w:t>
            </w:r>
          </w:p>
          <w:p w:rsidR="0067750B" w:rsidRPr="00CE6751" w:rsidRDefault="0067750B" w:rsidP="00CE6751">
            <w:pPr>
              <w:pStyle w:val="a4"/>
              <w:numPr>
                <w:ilvl w:val="0"/>
                <w:numId w:val="3"/>
              </w:numPr>
              <w:tabs>
                <w:tab w:val="left" w:pos="310"/>
              </w:tabs>
              <w:ind w:left="7" w:firstLine="0"/>
              <w:rPr>
                <w:rFonts w:cs="Calibri"/>
                <w:lang w:val="uk-UA"/>
              </w:rPr>
            </w:pPr>
            <w:r w:rsidRPr="00CE6751">
              <w:rPr>
                <w:rFonts w:cs="Calibri"/>
                <w:lang w:val="uk-UA"/>
              </w:rPr>
              <w:t xml:space="preserve">Здатність до </w:t>
            </w:r>
            <w:r w:rsidRPr="00CE6751">
              <w:rPr>
                <w:rFonts w:cs="Calibri"/>
                <w:b/>
                <w:lang w:val="uk-UA"/>
              </w:rPr>
              <w:t>планування та регулювання навчального процесу, а також до обліку та аналізу управління процесом професійної підготовки</w:t>
            </w:r>
            <w:r w:rsidRPr="00CE6751">
              <w:rPr>
                <w:rFonts w:cs="Calibri"/>
                <w:lang w:val="uk-UA"/>
              </w:rPr>
              <w:t xml:space="preserve"> в галузі комп’ютерних технологій</w:t>
            </w:r>
          </w:p>
          <w:p w:rsidR="0067750B" w:rsidRPr="00CE6751" w:rsidRDefault="0067750B" w:rsidP="00CE6751">
            <w:pPr>
              <w:pStyle w:val="a4"/>
              <w:numPr>
                <w:ilvl w:val="0"/>
                <w:numId w:val="3"/>
              </w:numPr>
              <w:tabs>
                <w:tab w:val="left" w:pos="310"/>
              </w:tabs>
              <w:ind w:left="7" w:firstLine="0"/>
              <w:rPr>
                <w:rFonts w:cs="Calibri"/>
                <w:lang w:val="uk-UA"/>
              </w:rPr>
            </w:pPr>
            <w:r w:rsidRPr="00CE6751">
              <w:rPr>
                <w:rFonts w:cs="Calibri"/>
                <w:lang w:val="uk-UA"/>
              </w:rPr>
              <w:t xml:space="preserve">Здатність використовувати </w:t>
            </w:r>
            <w:r w:rsidRPr="00CE6751">
              <w:rPr>
                <w:rFonts w:cs="Calibri"/>
                <w:b/>
                <w:lang w:val="uk-UA"/>
              </w:rPr>
              <w:t>дискретні структури даних, розуміти алгоритми та складні структури</w:t>
            </w:r>
            <w:r w:rsidRPr="00CE6751">
              <w:rPr>
                <w:rFonts w:cs="Calibri"/>
                <w:lang w:val="uk-UA"/>
              </w:rPr>
              <w:t>, розв’язувати широке коло прикладних задач з використанням методів обчислень, зокрема розподілених.</w:t>
            </w:r>
          </w:p>
          <w:p w:rsidR="0067750B" w:rsidRPr="00CE6751" w:rsidRDefault="005370B3" w:rsidP="00CE6751">
            <w:pPr>
              <w:pStyle w:val="a4"/>
              <w:numPr>
                <w:ilvl w:val="0"/>
                <w:numId w:val="3"/>
              </w:numPr>
              <w:tabs>
                <w:tab w:val="left" w:pos="310"/>
              </w:tabs>
              <w:ind w:left="7" w:firstLine="0"/>
              <w:rPr>
                <w:rFonts w:cs="Calibri"/>
                <w:lang w:val="uk-UA"/>
              </w:rPr>
            </w:pPr>
            <w:r w:rsidRPr="00CE6751">
              <w:rPr>
                <w:rFonts w:cs="Calibri"/>
                <w:b/>
                <w:lang w:val="uk-UA"/>
              </w:rPr>
              <w:t xml:space="preserve">Здатність розробляти програмні продукти. </w:t>
            </w:r>
            <w:r w:rsidR="0067750B" w:rsidRPr="00CE6751">
              <w:rPr>
                <w:rFonts w:cs="Calibri"/>
                <w:lang w:val="uk-UA"/>
              </w:rPr>
              <w:t>Здатність до застосування мов програмування та програмної  інженерії при розв’язанні проблем та завдань соціального та професійного характеру.</w:t>
            </w:r>
          </w:p>
          <w:p w:rsidR="0067750B" w:rsidRPr="00CE6751" w:rsidRDefault="0067750B" w:rsidP="00CE6751">
            <w:pPr>
              <w:pStyle w:val="a4"/>
              <w:numPr>
                <w:ilvl w:val="0"/>
                <w:numId w:val="3"/>
              </w:numPr>
              <w:tabs>
                <w:tab w:val="left" w:pos="310"/>
              </w:tabs>
              <w:ind w:left="7" w:firstLine="0"/>
              <w:rPr>
                <w:rFonts w:cs="Calibri"/>
                <w:lang w:val="uk-UA"/>
              </w:rPr>
            </w:pPr>
            <w:r w:rsidRPr="00CE6751">
              <w:rPr>
                <w:rFonts w:cs="Calibri"/>
                <w:lang w:val="uk-UA"/>
              </w:rPr>
              <w:t>Здатність аналізувати, налагоджувати</w:t>
            </w:r>
            <w:r w:rsidR="00D06BB4" w:rsidRPr="00CE6751">
              <w:rPr>
                <w:rFonts w:cs="Calibri"/>
                <w:lang w:val="uk-UA"/>
              </w:rPr>
              <w:t xml:space="preserve">, </w:t>
            </w:r>
            <w:r w:rsidRPr="00CE6751">
              <w:rPr>
                <w:rFonts w:cs="Calibri"/>
                <w:lang w:val="uk-UA"/>
              </w:rPr>
              <w:t xml:space="preserve">використовувати </w:t>
            </w:r>
            <w:r w:rsidR="00D06BB4" w:rsidRPr="00CE6751">
              <w:rPr>
                <w:rFonts w:cs="Calibri"/>
                <w:lang w:val="uk-UA"/>
              </w:rPr>
              <w:t xml:space="preserve">та  розробляти </w:t>
            </w:r>
            <w:proofErr w:type="spellStart"/>
            <w:r w:rsidRPr="00CE6751">
              <w:rPr>
                <w:rFonts w:cs="Calibri"/>
                <w:b/>
                <w:lang w:val="uk-UA"/>
              </w:rPr>
              <w:t>людинно-машинну</w:t>
            </w:r>
            <w:proofErr w:type="spellEnd"/>
            <w:r w:rsidRPr="00CE6751">
              <w:rPr>
                <w:rFonts w:cs="Calibri"/>
                <w:b/>
                <w:lang w:val="uk-UA"/>
              </w:rPr>
              <w:t xml:space="preserve"> взаємодію на основі архітектури та організації ЕОМ</w:t>
            </w:r>
            <w:r w:rsidR="005370B3" w:rsidRPr="00CE6751">
              <w:rPr>
                <w:rFonts w:cs="Calibri"/>
                <w:b/>
                <w:lang w:val="uk-UA"/>
              </w:rPr>
              <w:t>.</w:t>
            </w:r>
          </w:p>
          <w:p w:rsidR="0067750B" w:rsidRPr="00CE6751" w:rsidRDefault="0067750B" w:rsidP="00CE6751">
            <w:pPr>
              <w:pStyle w:val="a4"/>
              <w:numPr>
                <w:ilvl w:val="0"/>
                <w:numId w:val="3"/>
              </w:numPr>
              <w:tabs>
                <w:tab w:val="left" w:pos="310"/>
              </w:tabs>
              <w:ind w:left="7" w:firstLine="0"/>
              <w:rPr>
                <w:rFonts w:cs="Calibri"/>
                <w:lang w:val="uk-UA"/>
              </w:rPr>
            </w:pPr>
            <w:r w:rsidRPr="00CE6751">
              <w:rPr>
                <w:rFonts w:cs="Calibri"/>
                <w:lang w:val="uk-UA"/>
              </w:rPr>
              <w:t xml:space="preserve">Здатність до використання </w:t>
            </w:r>
            <w:r w:rsidRPr="00CE6751">
              <w:rPr>
                <w:rFonts w:cs="Calibri"/>
                <w:b/>
                <w:lang w:val="uk-UA"/>
              </w:rPr>
              <w:t>операційних та інтелектуальних систем</w:t>
            </w:r>
            <w:r w:rsidRPr="00CE6751">
              <w:rPr>
                <w:rFonts w:cs="Calibri"/>
                <w:lang w:val="uk-UA"/>
              </w:rPr>
              <w:t xml:space="preserve"> при</w:t>
            </w:r>
            <w:r w:rsidR="005370B3" w:rsidRPr="00CE6751">
              <w:rPr>
                <w:rFonts w:cs="Calibri"/>
                <w:lang w:val="uk-UA"/>
              </w:rPr>
              <w:t xml:space="preserve"> розв’язанні практичних завдань</w:t>
            </w:r>
            <w:r w:rsidR="0040661D" w:rsidRPr="00CE6751">
              <w:rPr>
                <w:rFonts w:cs="Calibri"/>
                <w:lang w:val="uk-UA"/>
              </w:rPr>
              <w:t xml:space="preserve"> з урахуванням </w:t>
            </w:r>
            <w:r w:rsidR="005370B3" w:rsidRPr="00CE6751">
              <w:rPr>
                <w:rFonts w:cs="Calibri"/>
                <w:b/>
                <w:lang w:val="uk-UA"/>
              </w:rPr>
              <w:t>захист</w:t>
            </w:r>
            <w:r w:rsidR="00D06BB4" w:rsidRPr="00CE6751">
              <w:rPr>
                <w:rFonts w:cs="Calibri"/>
                <w:b/>
                <w:lang w:val="uk-UA"/>
              </w:rPr>
              <w:t>у</w:t>
            </w:r>
            <w:r w:rsidR="005370B3" w:rsidRPr="00CE6751">
              <w:rPr>
                <w:rFonts w:cs="Calibri"/>
                <w:b/>
                <w:lang w:val="uk-UA"/>
              </w:rPr>
              <w:t xml:space="preserve"> інформації в комп’ютерних системах та мережах.</w:t>
            </w:r>
          </w:p>
          <w:p w:rsidR="00AD395A" w:rsidRPr="00CE6751" w:rsidRDefault="0067750B" w:rsidP="00CE6751">
            <w:pPr>
              <w:pStyle w:val="a4"/>
              <w:numPr>
                <w:ilvl w:val="0"/>
                <w:numId w:val="3"/>
              </w:numPr>
              <w:tabs>
                <w:tab w:val="left" w:pos="310"/>
              </w:tabs>
              <w:ind w:left="7" w:firstLine="0"/>
              <w:rPr>
                <w:rFonts w:cs="Calibri"/>
                <w:lang w:val="uk-UA"/>
              </w:rPr>
            </w:pPr>
            <w:r w:rsidRPr="00CE6751">
              <w:rPr>
                <w:rFonts w:cs="Calibri"/>
                <w:lang w:val="uk-UA"/>
              </w:rPr>
              <w:t xml:space="preserve">Здатність аналізувати технологічні та технічні явища з використанням </w:t>
            </w:r>
            <w:r w:rsidRPr="00CE6751">
              <w:rPr>
                <w:rFonts w:cs="Calibri"/>
                <w:b/>
                <w:lang w:val="uk-UA"/>
              </w:rPr>
              <w:t>засобів графіки та візуалізації</w:t>
            </w:r>
            <w:r w:rsidRPr="00CE6751">
              <w:rPr>
                <w:rFonts w:cs="Calibri"/>
                <w:lang w:val="uk-UA"/>
              </w:rPr>
              <w:t>.</w:t>
            </w:r>
          </w:p>
        </w:tc>
      </w:tr>
      <w:tr w:rsidR="00AD395A" w:rsidRPr="00CE6751" w:rsidTr="00CE6751">
        <w:trPr>
          <w:trHeight w:val="20"/>
        </w:trPr>
        <w:tc>
          <w:tcPr>
            <w:tcW w:w="871" w:type="dxa"/>
          </w:tcPr>
          <w:p w:rsidR="00AD395A" w:rsidRPr="00CE6751" w:rsidRDefault="00AD395A" w:rsidP="00CE6751">
            <w:pPr>
              <w:jc w:val="center"/>
              <w:rPr>
                <w:b/>
                <w:lang w:val="uk-UA"/>
              </w:rPr>
            </w:pPr>
            <w:r w:rsidRPr="00CE6751">
              <w:rPr>
                <w:b/>
                <w:lang w:val="uk-UA"/>
              </w:rPr>
              <w:lastRenderedPageBreak/>
              <w:t>е</w:t>
            </w:r>
          </w:p>
        </w:tc>
        <w:tc>
          <w:tcPr>
            <w:tcW w:w="8835" w:type="dxa"/>
            <w:gridSpan w:val="4"/>
          </w:tcPr>
          <w:p w:rsidR="00AD395A" w:rsidRPr="00CE6751" w:rsidRDefault="00AD395A" w:rsidP="00CE6751">
            <w:pPr>
              <w:jc w:val="center"/>
              <w:rPr>
                <w:b/>
                <w:lang w:val="uk-UA"/>
              </w:rPr>
            </w:pPr>
            <w:r w:rsidRPr="00CE6751">
              <w:rPr>
                <w:b/>
                <w:lang w:val="uk-UA"/>
              </w:rPr>
              <w:t>Програмні результати навчання</w:t>
            </w:r>
          </w:p>
        </w:tc>
      </w:tr>
      <w:tr w:rsidR="00AD395A" w:rsidRPr="00CE6751" w:rsidTr="00CE6751">
        <w:trPr>
          <w:trHeight w:val="20"/>
        </w:trPr>
        <w:tc>
          <w:tcPr>
            <w:tcW w:w="871" w:type="dxa"/>
          </w:tcPr>
          <w:p w:rsidR="00AD395A" w:rsidRPr="00CE6751" w:rsidRDefault="00AD395A" w:rsidP="00CE675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835" w:type="dxa"/>
            <w:gridSpan w:val="4"/>
          </w:tcPr>
          <w:p w:rsidR="00CE6751" w:rsidRPr="00CE6751" w:rsidRDefault="00CE6751" w:rsidP="00CE6751">
            <w:pPr>
              <w:pStyle w:val="a4"/>
              <w:numPr>
                <w:ilvl w:val="0"/>
                <w:numId w:val="6"/>
              </w:numPr>
              <w:tabs>
                <w:tab w:val="left" w:pos="263"/>
              </w:tabs>
              <w:ind w:left="0" w:firstLine="0"/>
              <w:jc w:val="both"/>
              <w:rPr>
                <w:lang w:val="uk-UA"/>
              </w:rPr>
            </w:pPr>
            <w:r w:rsidRPr="00CE6751">
              <w:rPr>
                <w:lang w:val="uk-UA"/>
              </w:rPr>
              <w:t>Розуміння та використання базових уявлень про основи філософії, психології, педагогіки, що сприяють розвитку загальної культури й соціалізації особистості, схильності до етичних цінностей, знання вітчизняної історії, економіки й права, розуміння причинно-наслідкових зв'язків розвитку суспільства й уміння їх використовувати в професійній і соціальній діяльності;</w:t>
            </w:r>
          </w:p>
          <w:p w:rsidR="00CE6751" w:rsidRPr="00CE6751" w:rsidRDefault="00CE6751" w:rsidP="00CE6751">
            <w:pPr>
              <w:pStyle w:val="a4"/>
              <w:numPr>
                <w:ilvl w:val="0"/>
                <w:numId w:val="6"/>
              </w:numPr>
              <w:tabs>
                <w:tab w:val="left" w:pos="263"/>
              </w:tabs>
              <w:ind w:left="0" w:firstLine="0"/>
              <w:jc w:val="both"/>
              <w:rPr>
                <w:lang w:val="uk-UA"/>
              </w:rPr>
            </w:pPr>
            <w:r w:rsidRPr="00CE6751">
              <w:rPr>
                <w:lang w:val="uk-UA"/>
              </w:rPr>
              <w:t>Спроможність до розуміння та використання базових знань фундаментальних розділів математики, фізики та хімії в обсязі, необхідному для володіння науковим апаратом відповідної галузі знань, а також здатність використовувати методи моделювання в обраній професії;</w:t>
            </w:r>
          </w:p>
          <w:p w:rsidR="00CE6751" w:rsidRPr="00CE6751" w:rsidRDefault="00CE6751" w:rsidP="00CE6751">
            <w:pPr>
              <w:pStyle w:val="a4"/>
              <w:numPr>
                <w:ilvl w:val="0"/>
                <w:numId w:val="6"/>
              </w:numPr>
              <w:tabs>
                <w:tab w:val="left" w:pos="263"/>
              </w:tabs>
              <w:ind w:left="0" w:firstLine="0"/>
              <w:jc w:val="both"/>
              <w:rPr>
                <w:lang w:val="uk-UA"/>
              </w:rPr>
            </w:pPr>
            <w:r w:rsidRPr="00CE6751">
              <w:rPr>
                <w:lang w:val="uk-UA"/>
              </w:rPr>
              <w:t xml:space="preserve">Здатність використовувати базові знання в галузі інформатики й сучасних інформаційних технологій; навички використання програмних засобів і навички роботи в комп'ютерних мережах, уміння створювати бази даних і використовувати </w:t>
            </w:r>
            <w:proofErr w:type="spellStart"/>
            <w:r w:rsidRPr="00CE6751">
              <w:rPr>
                <w:lang w:val="uk-UA"/>
              </w:rPr>
              <w:t>інтернет-ресурси</w:t>
            </w:r>
            <w:proofErr w:type="spellEnd"/>
            <w:r w:rsidRPr="00CE6751">
              <w:rPr>
                <w:lang w:val="uk-UA"/>
              </w:rPr>
              <w:t>;</w:t>
            </w:r>
          </w:p>
          <w:p w:rsidR="00CE6751" w:rsidRPr="00CE6751" w:rsidRDefault="00CE6751" w:rsidP="00CE6751">
            <w:pPr>
              <w:pStyle w:val="a4"/>
              <w:numPr>
                <w:ilvl w:val="0"/>
                <w:numId w:val="6"/>
              </w:numPr>
              <w:tabs>
                <w:tab w:val="left" w:pos="263"/>
              </w:tabs>
              <w:ind w:left="0" w:firstLine="0"/>
              <w:jc w:val="both"/>
              <w:rPr>
                <w:lang w:val="uk-UA"/>
              </w:rPr>
            </w:pPr>
            <w:r w:rsidRPr="00CE6751">
              <w:rPr>
                <w:lang w:val="uk-UA"/>
              </w:rPr>
              <w:t>Спроможність до демонстрації загального розуміння загальних знань і теорії в галузі комп’ютерних технології і професійного навчання.</w:t>
            </w:r>
          </w:p>
          <w:p w:rsidR="00CE6751" w:rsidRPr="00CE6751" w:rsidRDefault="00CE6751" w:rsidP="00CE6751">
            <w:pPr>
              <w:pStyle w:val="a4"/>
              <w:numPr>
                <w:ilvl w:val="0"/>
                <w:numId w:val="6"/>
              </w:numPr>
              <w:tabs>
                <w:tab w:val="left" w:pos="263"/>
              </w:tabs>
              <w:ind w:left="0" w:firstLine="0"/>
              <w:jc w:val="both"/>
              <w:rPr>
                <w:lang w:val="uk-UA"/>
              </w:rPr>
            </w:pPr>
            <w:r w:rsidRPr="00CE6751">
              <w:rPr>
                <w:lang w:val="uk-UA"/>
              </w:rPr>
              <w:t>Розуміння та використання головних концепцій, принципів і практичних прийомів у контексті конкретних задач, демонстрація здібності до адекватного вибору методи, які використовуються.</w:t>
            </w:r>
          </w:p>
          <w:p w:rsidR="00CE6751" w:rsidRPr="00CE6751" w:rsidRDefault="00CE6751" w:rsidP="00CE6751">
            <w:pPr>
              <w:pStyle w:val="a4"/>
              <w:numPr>
                <w:ilvl w:val="0"/>
                <w:numId w:val="6"/>
              </w:numPr>
              <w:tabs>
                <w:tab w:val="left" w:pos="263"/>
              </w:tabs>
              <w:ind w:left="0" w:firstLine="0"/>
              <w:jc w:val="both"/>
              <w:rPr>
                <w:lang w:val="uk-UA"/>
              </w:rPr>
            </w:pPr>
            <w:r w:rsidRPr="00CE6751">
              <w:rPr>
                <w:lang w:val="uk-UA"/>
              </w:rPr>
              <w:t>Готовність до виконання роботи, яка містить ідентифікацію проблеми, її аналіз, проектування і реалізацію відповідної програмної або методичної системи, також підготовку необхідної документації.</w:t>
            </w:r>
          </w:p>
          <w:p w:rsidR="00CE6751" w:rsidRPr="00CE6751" w:rsidRDefault="00CE6751" w:rsidP="00CE6751">
            <w:pPr>
              <w:pStyle w:val="a4"/>
              <w:numPr>
                <w:ilvl w:val="0"/>
                <w:numId w:val="6"/>
              </w:numPr>
              <w:tabs>
                <w:tab w:val="left" w:pos="263"/>
              </w:tabs>
              <w:ind w:left="0" w:firstLine="0"/>
              <w:jc w:val="both"/>
              <w:rPr>
                <w:lang w:val="uk-UA"/>
              </w:rPr>
            </w:pPr>
            <w:r w:rsidRPr="00CE6751">
              <w:rPr>
                <w:lang w:val="uk-UA"/>
              </w:rPr>
              <w:t>Готовність до використання навичок розв’язання задач і розуміння важливості якості кінцевого продукту.</w:t>
            </w:r>
          </w:p>
          <w:p w:rsidR="00CE6751" w:rsidRPr="00CE6751" w:rsidRDefault="00CE6751" w:rsidP="00CE6751">
            <w:pPr>
              <w:pStyle w:val="a4"/>
              <w:numPr>
                <w:ilvl w:val="0"/>
                <w:numId w:val="6"/>
              </w:numPr>
              <w:tabs>
                <w:tab w:val="left" w:pos="263"/>
              </w:tabs>
              <w:ind w:left="0" w:firstLine="0"/>
              <w:jc w:val="both"/>
              <w:rPr>
                <w:lang w:val="uk-UA"/>
              </w:rPr>
            </w:pPr>
            <w:r w:rsidRPr="00CE6751">
              <w:rPr>
                <w:lang w:val="uk-UA"/>
              </w:rPr>
              <w:t>Спроможність до уміння працювати як індивідуально, так і під керівництвом в команді.</w:t>
            </w:r>
          </w:p>
          <w:p w:rsidR="00CE6751" w:rsidRPr="00CE6751" w:rsidRDefault="00CE6751" w:rsidP="00CE6751">
            <w:pPr>
              <w:pStyle w:val="a4"/>
              <w:numPr>
                <w:ilvl w:val="0"/>
                <w:numId w:val="6"/>
              </w:numPr>
              <w:tabs>
                <w:tab w:val="left" w:pos="263"/>
              </w:tabs>
              <w:ind w:left="0" w:firstLine="0"/>
              <w:jc w:val="both"/>
              <w:rPr>
                <w:lang w:val="uk-UA"/>
              </w:rPr>
            </w:pPr>
            <w:r w:rsidRPr="00CE6751">
              <w:rPr>
                <w:lang w:val="uk-UA"/>
              </w:rPr>
              <w:t>Розуміння усталених професійних, юридичних і етичних практик на достатньому рівні.</w:t>
            </w:r>
          </w:p>
          <w:p w:rsidR="00CE6751" w:rsidRPr="00CE6751" w:rsidRDefault="00CE6751" w:rsidP="00CE6751">
            <w:pPr>
              <w:pStyle w:val="a4"/>
              <w:numPr>
                <w:ilvl w:val="0"/>
                <w:numId w:val="6"/>
              </w:numPr>
              <w:tabs>
                <w:tab w:val="left" w:pos="263"/>
              </w:tabs>
              <w:ind w:left="0" w:firstLine="0"/>
              <w:jc w:val="both"/>
              <w:rPr>
                <w:lang w:val="uk-UA"/>
              </w:rPr>
            </w:pPr>
            <w:r w:rsidRPr="00CE6751">
              <w:rPr>
                <w:lang w:val="uk-UA"/>
              </w:rPr>
              <w:t>Здатність до використання навичок постійного саморозвитку, самовдосконалення та рефлексії.</w:t>
            </w:r>
          </w:p>
          <w:p w:rsidR="00CE6751" w:rsidRPr="00CE6751" w:rsidRDefault="00CE6751" w:rsidP="00CE6751">
            <w:pPr>
              <w:pStyle w:val="a4"/>
              <w:numPr>
                <w:ilvl w:val="0"/>
                <w:numId w:val="6"/>
              </w:numPr>
              <w:tabs>
                <w:tab w:val="left" w:pos="263"/>
              </w:tabs>
              <w:ind w:left="0" w:firstLine="0"/>
              <w:jc w:val="both"/>
              <w:rPr>
                <w:lang w:val="uk-UA"/>
              </w:rPr>
            </w:pPr>
            <w:r w:rsidRPr="00CE6751">
              <w:rPr>
                <w:lang w:val="uk-UA"/>
              </w:rPr>
              <w:t>Готовність до розуміння галузі застосування одержаних знань.</w:t>
            </w:r>
          </w:p>
          <w:p w:rsidR="00CE6751" w:rsidRPr="00CE6751" w:rsidRDefault="00CE6751" w:rsidP="00CE6751">
            <w:pPr>
              <w:pStyle w:val="a4"/>
              <w:numPr>
                <w:ilvl w:val="0"/>
                <w:numId w:val="6"/>
              </w:numPr>
              <w:tabs>
                <w:tab w:val="left" w:pos="263"/>
              </w:tabs>
              <w:ind w:left="0" w:firstLine="0"/>
              <w:jc w:val="both"/>
              <w:rPr>
                <w:lang w:val="uk-UA"/>
              </w:rPr>
            </w:pPr>
            <w:r w:rsidRPr="00CE6751">
              <w:rPr>
                <w:lang w:val="uk-UA"/>
              </w:rPr>
              <w:t>Здатність демонструвати володіння знання та навичками в галузі комп’ютерних технологій та професійного навчання, а також мати професійні якості необхідні для початку роботи у якості техніка-програміста, викладача практичного навчання в галузі комп’ютерних технологій.</w:t>
            </w:r>
          </w:p>
          <w:p w:rsidR="00CE6751" w:rsidRPr="00CE6751" w:rsidRDefault="00CE6751" w:rsidP="00CE6751">
            <w:pPr>
              <w:pStyle w:val="a4"/>
              <w:numPr>
                <w:ilvl w:val="0"/>
                <w:numId w:val="6"/>
              </w:numPr>
              <w:tabs>
                <w:tab w:val="left" w:pos="263"/>
              </w:tabs>
              <w:ind w:left="0" w:firstLine="0"/>
              <w:jc w:val="both"/>
              <w:rPr>
                <w:lang w:val="uk-UA"/>
              </w:rPr>
            </w:pPr>
            <w:r w:rsidRPr="00CE6751">
              <w:rPr>
                <w:lang w:val="uk-UA"/>
              </w:rPr>
              <w:t>Здатність вирішувати протиріччя у визначених цілях навчання або використання комп’ютерних технологій в межах існуючих обмежень.</w:t>
            </w:r>
          </w:p>
          <w:p w:rsidR="00CE6751" w:rsidRPr="00CE6751" w:rsidRDefault="00CE6751" w:rsidP="00CE6751">
            <w:pPr>
              <w:pStyle w:val="a4"/>
              <w:numPr>
                <w:ilvl w:val="0"/>
                <w:numId w:val="6"/>
              </w:numPr>
              <w:tabs>
                <w:tab w:val="left" w:pos="263"/>
              </w:tabs>
              <w:ind w:left="0" w:firstLine="0"/>
              <w:jc w:val="both"/>
              <w:rPr>
                <w:lang w:val="uk-UA"/>
              </w:rPr>
            </w:pPr>
            <w:r w:rsidRPr="00CE6751">
              <w:rPr>
                <w:lang w:val="uk-UA"/>
              </w:rPr>
              <w:t>Здатність проектувати рішення в одній або декількох предметних галузях використовуючи підходи комп’ютерних технологій або професійного навчання, які дозволяють збалансувати етичні, суспільні, юридичні дидактичні, економічні інтереси різних зацікавлених сторін.</w:t>
            </w:r>
          </w:p>
          <w:p w:rsidR="00CE6751" w:rsidRPr="00CE6751" w:rsidRDefault="00CE6751" w:rsidP="00CE6751">
            <w:pPr>
              <w:pStyle w:val="a4"/>
              <w:numPr>
                <w:ilvl w:val="0"/>
                <w:numId w:val="6"/>
              </w:numPr>
              <w:tabs>
                <w:tab w:val="left" w:pos="263"/>
              </w:tabs>
              <w:ind w:left="0" w:firstLine="0"/>
              <w:jc w:val="both"/>
              <w:rPr>
                <w:lang w:val="uk-UA"/>
              </w:rPr>
            </w:pPr>
            <w:r w:rsidRPr="00CE6751">
              <w:rPr>
                <w:lang w:val="uk-UA"/>
              </w:rPr>
              <w:t>Здатність демонструвати розуміння до застосування поширених теорій, моделей і методів, які забезпечуються своєчасну базу для ідентифікації і аналізу проблем, проектування, розробки, реалізації, атестації та документування методичних розробок та програмного забезпечення.</w:t>
            </w:r>
          </w:p>
          <w:p w:rsidR="00CE6751" w:rsidRPr="00CE6751" w:rsidRDefault="00CE6751" w:rsidP="00CE6751">
            <w:pPr>
              <w:pStyle w:val="a4"/>
              <w:numPr>
                <w:ilvl w:val="0"/>
                <w:numId w:val="6"/>
              </w:numPr>
              <w:tabs>
                <w:tab w:val="left" w:pos="263"/>
              </w:tabs>
              <w:ind w:left="0" w:firstLine="0"/>
              <w:jc w:val="both"/>
              <w:rPr>
                <w:lang w:val="uk-UA"/>
              </w:rPr>
            </w:pPr>
            <w:r w:rsidRPr="00CE6751">
              <w:rPr>
                <w:lang w:val="uk-UA"/>
              </w:rPr>
              <w:t>Демонструвати розуміння важливості та здатність до проведення переговорів, здатність результативно працювати, здійснювати керівництво та ефективно спілкуватися із зацікавленими особами в типових ситуаціях.</w:t>
            </w:r>
          </w:p>
          <w:p w:rsidR="00CE6751" w:rsidRPr="00CE6751" w:rsidRDefault="00CE6751" w:rsidP="00CE6751">
            <w:pPr>
              <w:pStyle w:val="a4"/>
              <w:numPr>
                <w:ilvl w:val="0"/>
                <w:numId w:val="6"/>
              </w:numPr>
              <w:tabs>
                <w:tab w:val="left" w:pos="263"/>
              </w:tabs>
              <w:ind w:left="0" w:firstLine="0"/>
              <w:jc w:val="both"/>
              <w:rPr>
                <w:lang w:val="uk-UA"/>
              </w:rPr>
            </w:pPr>
            <w:r w:rsidRPr="00CE6751">
              <w:rPr>
                <w:lang w:val="uk-UA"/>
              </w:rPr>
              <w:t>Готовність вивчати нові моделі, методи і технології у разі їх появи, а також усвідомлювати необхідність постійного професійного зростання.</w:t>
            </w:r>
          </w:p>
          <w:p w:rsidR="00AD395A" w:rsidRPr="00CE6751" w:rsidRDefault="00CE6751" w:rsidP="00CE6751">
            <w:pPr>
              <w:pStyle w:val="a4"/>
              <w:numPr>
                <w:ilvl w:val="0"/>
                <w:numId w:val="6"/>
              </w:numPr>
              <w:tabs>
                <w:tab w:val="left" w:pos="263"/>
              </w:tabs>
              <w:ind w:left="0" w:firstLine="0"/>
              <w:jc w:val="both"/>
              <w:rPr>
                <w:lang w:val="uk-UA"/>
              </w:rPr>
            </w:pPr>
            <w:r w:rsidRPr="00CE6751">
              <w:rPr>
                <w:lang w:val="uk-UA"/>
              </w:rPr>
              <w:t>Здатність управляти інформацією з первинних джерел, включаючи відтворення інформації через електронний пошук.</w:t>
            </w:r>
          </w:p>
        </w:tc>
      </w:tr>
    </w:tbl>
    <w:p w:rsidR="00AD395A" w:rsidRPr="00CE6751" w:rsidRDefault="00AD395A" w:rsidP="00CE6751">
      <w:pPr>
        <w:jc w:val="both"/>
        <w:rPr>
          <w:lang w:val="uk-UA"/>
        </w:rPr>
      </w:pPr>
    </w:p>
    <w:sectPr w:rsidR="00AD395A" w:rsidRPr="00CE6751" w:rsidSect="004B7AA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19" w:rsidRDefault="00BD2B19" w:rsidP="00AD395A">
      <w:r>
        <w:separator/>
      </w:r>
    </w:p>
  </w:endnote>
  <w:endnote w:type="continuationSeparator" w:id="0">
    <w:p w:rsidR="00BD2B19" w:rsidRDefault="00BD2B19" w:rsidP="00AD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19" w:rsidRDefault="00BD2B19" w:rsidP="00AD395A">
      <w:r>
        <w:separator/>
      </w:r>
    </w:p>
  </w:footnote>
  <w:footnote w:type="continuationSeparator" w:id="0">
    <w:p w:rsidR="00BD2B19" w:rsidRDefault="00BD2B19" w:rsidP="00AD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532C"/>
    <w:multiLevelType w:val="hybridMultilevel"/>
    <w:tmpl w:val="8622459E"/>
    <w:lvl w:ilvl="0" w:tplc="40905D50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3A3551"/>
    <w:multiLevelType w:val="hybridMultilevel"/>
    <w:tmpl w:val="3BA6D2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A15FA"/>
    <w:multiLevelType w:val="hybridMultilevel"/>
    <w:tmpl w:val="240641D8"/>
    <w:lvl w:ilvl="0" w:tplc="6AE65CA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A00293"/>
    <w:multiLevelType w:val="multilevel"/>
    <w:tmpl w:val="F1AC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876BE5"/>
    <w:multiLevelType w:val="hybridMultilevel"/>
    <w:tmpl w:val="2B4EA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92C17"/>
    <w:multiLevelType w:val="hybridMultilevel"/>
    <w:tmpl w:val="68EA60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5A"/>
    <w:rsid w:val="00032907"/>
    <w:rsid w:val="00036BC3"/>
    <w:rsid w:val="0008265C"/>
    <w:rsid w:val="000B52FA"/>
    <w:rsid w:val="00104924"/>
    <w:rsid w:val="00131191"/>
    <w:rsid w:val="0016301C"/>
    <w:rsid w:val="001876E0"/>
    <w:rsid w:val="002005F4"/>
    <w:rsid w:val="002024EA"/>
    <w:rsid w:val="00211241"/>
    <w:rsid w:val="00257C33"/>
    <w:rsid w:val="00274726"/>
    <w:rsid w:val="00321685"/>
    <w:rsid w:val="0040371C"/>
    <w:rsid w:val="0040661D"/>
    <w:rsid w:val="00452135"/>
    <w:rsid w:val="004A79EB"/>
    <w:rsid w:val="004A7D26"/>
    <w:rsid w:val="004B7AA1"/>
    <w:rsid w:val="004E0D3C"/>
    <w:rsid w:val="005370B3"/>
    <w:rsid w:val="0067750B"/>
    <w:rsid w:val="006855DC"/>
    <w:rsid w:val="0069585D"/>
    <w:rsid w:val="006C3D11"/>
    <w:rsid w:val="006E7D4A"/>
    <w:rsid w:val="00792C0E"/>
    <w:rsid w:val="00800CDC"/>
    <w:rsid w:val="00804191"/>
    <w:rsid w:val="00804A63"/>
    <w:rsid w:val="00827892"/>
    <w:rsid w:val="00960363"/>
    <w:rsid w:val="00987108"/>
    <w:rsid w:val="0098729F"/>
    <w:rsid w:val="009A0C61"/>
    <w:rsid w:val="00A300FD"/>
    <w:rsid w:val="00AD395A"/>
    <w:rsid w:val="00B72CDA"/>
    <w:rsid w:val="00B77042"/>
    <w:rsid w:val="00BA1F16"/>
    <w:rsid w:val="00BD2B19"/>
    <w:rsid w:val="00BF5E30"/>
    <w:rsid w:val="00C13C79"/>
    <w:rsid w:val="00C518EE"/>
    <w:rsid w:val="00CD670A"/>
    <w:rsid w:val="00CE6751"/>
    <w:rsid w:val="00D011C4"/>
    <w:rsid w:val="00D06BB4"/>
    <w:rsid w:val="00DE51C1"/>
    <w:rsid w:val="00E872E3"/>
    <w:rsid w:val="00EF3B70"/>
    <w:rsid w:val="00F330ED"/>
    <w:rsid w:val="00FA1F77"/>
    <w:rsid w:val="00FB5F1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AD395A"/>
    <w:rPr>
      <w:vertAlign w:val="superscript"/>
    </w:rPr>
  </w:style>
  <w:style w:type="paragraph" w:customStyle="1" w:styleId="p14">
    <w:name w:val="p14"/>
    <w:basedOn w:val="a"/>
    <w:rsid w:val="00960363"/>
    <w:pPr>
      <w:spacing w:before="100" w:beforeAutospacing="1" w:after="100" w:afterAutospacing="1"/>
    </w:pPr>
  </w:style>
  <w:style w:type="character" w:customStyle="1" w:styleId="s7">
    <w:name w:val="s7"/>
    <w:basedOn w:val="a0"/>
    <w:rsid w:val="00960363"/>
  </w:style>
  <w:style w:type="paragraph" w:styleId="a4">
    <w:name w:val="List Paragraph"/>
    <w:basedOn w:val="a"/>
    <w:uiPriority w:val="34"/>
    <w:qFormat/>
    <w:rsid w:val="0067750B"/>
    <w:pPr>
      <w:ind w:left="720"/>
      <w:contextualSpacing/>
    </w:pPr>
  </w:style>
  <w:style w:type="table" w:styleId="a5">
    <w:name w:val="Table Grid"/>
    <w:basedOn w:val="a1"/>
    <w:uiPriority w:val="59"/>
    <w:rsid w:val="00CE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AD395A"/>
    <w:rPr>
      <w:vertAlign w:val="superscript"/>
    </w:rPr>
  </w:style>
  <w:style w:type="paragraph" w:customStyle="1" w:styleId="p14">
    <w:name w:val="p14"/>
    <w:basedOn w:val="a"/>
    <w:rsid w:val="00960363"/>
    <w:pPr>
      <w:spacing w:before="100" w:beforeAutospacing="1" w:after="100" w:afterAutospacing="1"/>
    </w:pPr>
  </w:style>
  <w:style w:type="character" w:customStyle="1" w:styleId="s7">
    <w:name w:val="s7"/>
    <w:basedOn w:val="a0"/>
    <w:rsid w:val="00960363"/>
  </w:style>
  <w:style w:type="paragraph" w:styleId="a4">
    <w:name w:val="List Paragraph"/>
    <w:basedOn w:val="a"/>
    <w:uiPriority w:val="34"/>
    <w:qFormat/>
    <w:rsid w:val="0067750B"/>
    <w:pPr>
      <w:ind w:left="720"/>
      <w:contextualSpacing/>
    </w:pPr>
  </w:style>
  <w:style w:type="table" w:styleId="a5">
    <w:name w:val="Table Grid"/>
    <w:basedOn w:val="a1"/>
    <w:uiPriority w:val="59"/>
    <w:rsid w:val="00CE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9</cp:revision>
  <cp:lastPrinted>2015-02-16T07:00:00Z</cp:lastPrinted>
  <dcterms:created xsi:type="dcterms:W3CDTF">2015-03-10T10:51:00Z</dcterms:created>
  <dcterms:modified xsi:type="dcterms:W3CDTF">2015-03-12T10:23:00Z</dcterms:modified>
</cp:coreProperties>
</file>